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B3" w:rsidRDefault="00F50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39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639"/>
        <w:gridCol w:w="3507"/>
      </w:tblGrid>
      <w:tr w:rsidR="006D28B3">
        <w:tc>
          <w:tcPr>
            <w:tcW w:w="13992" w:type="dxa"/>
            <w:gridSpan w:val="3"/>
            <w:shd w:val="clear" w:color="auto" w:fill="auto"/>
            <w:tcMar>
              <w:left w:w="103" w:type="dxa"/>
            </w:tcMar>
          </w:tcPr>
          <w:p w:rsidR="006D28B3" w:rsidRDefault="006D28B3">
            <w:pPr>
              <w:shd w:val="clear" w:color="auto" w:fill="FFFFFF"/>
              <w:spacing w:after="0" w:line="240" w:lineRule="auto"/>
              <w:ind w:left="82"/>
              <w:rPr>
                <w:rFonts w:ascii="Arial" w:eastAsia="Arial" w:hAnsi="Arial" w:cs="Arial"/>
                <w:b/>
              </w:rPr>
            </w:pPr>
          </w:p>
          <w:p w:rsidR="006D28B3" w:rsidRDefault="006D28B3">
            <w:pPr>
              <w:shd w:val="clear" w:color="auto" w:fill="FFFFFF"/>
              <w:spacing w:after="0" w:line="240" w:lineRule="auto"/>
              <w:ind w:left="82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  <w:vAlign w:val="center"/>
          </w:tcPr>
          <w:p w:rsidR="006D28B3" w:rsidRDefault="00F5033B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  <w:vAlign w:val="center"/>
          </w:tcPr>
          <w:p w:rsidR="006D28B3" w:rsidRDefault="00F5033B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Minimalne wymagania Zamawiającego</w:t>
            </w:r>
          </w:p>
          <w:p w:rsidR="006D28B3" w:rsidRDefault="00F5033B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dla średniego samochodu </w:t>
            </w:r>
          </w:p>
          <w:p w:rsidR="006D28B3" w:rsidRDefault="00F5033B">
            <w:pPr>
              <w:shd w:val="clear" w:color="auto" w:fill="FFFFFF"/>
              <w:spacing w:after="0" w:line="240" w:lineRule="auto"/>
              <w:ind w:left="-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ratowniczo – gaśniczego z napędem 4x4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  <w:vAlign w:val="center"/>
          </w:tcPr>
          <w:p w:rsidR="006D28B3" w:rsidRDefault="00F5033B">
            <w:pPr>
              <w:shd w:val="clear" w:color="auto" w:fill="FFFFFF"/>
              <w:spacing w:after="0" w:line="274" w:lineRule="auto"/>
              <w:ind w:left="-108" w:right="-10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Wypełnia Wykonawca </w:t>
            </w:r>
            <w:r>
              <w:rPr>
                <w:rFonts w:ascii="Arial" w:eastAsia="Arial" w:hAnsi="Arial" w:cs="Arial"/>
                <w:b/>
                <w:i/>
              </w:rPr>
              <w:t>wpisując:</w:t>
            </w:r>
          </w:p>
          <w:p w:rsidR="006D28B3" w:rsidRDefault="00F5033B">
            <w:pPr>
              <w:shd w:val="clear" w:color="auto" w:fill="FFFFFF"/>
              <w:spacing w:after="0" w:line="274" w:lineRule="auto"/>
              <w:ind w:left="-108" w:right="-10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Parametry lub oferowane rozwiązania.</w:t>
            </w:r>
          </w:p>
          <w:p w:rsidR="006D28B3" w:rsidRDefault="00F5033B">
            <w:pPr>
              <w:shd w:val="clear" w:color="auto" w:fill="FFFFFF"/>
              <w:spacing w:after="0" w:line="274" w:lineRule="auto"/>
              <w:ind w:left="-108" w:right="-10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Nie dopuszcza się potwierdzenia parametrów poprzez wpisanie słowa „spełnia”.</w:t>
            </w:r>
          </w:p>
          <w:p w:rsidR="006D28B3" w:rsidRDefault="006D28B3">
            <w:pPr>
              <w:shd w:val="clear" w:color="auto" w:fill="FFFFFF"/>
              <w:spacing w:after="0" w:line="274" w:lineRule="auto"/>
              <w:ind w:left="-108" w:right="-106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Podwozie z kabiną:           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</w:t>
            </w: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</w:p>
          <w:p w:rsidR="006D28B3" w:rsidRDefault="006D28B3">
            <w:pPr>
              <w:shd w:val="clear" w:color="auto" w:fill="FFFFFF"/>
              <w:spacing w:before="20" w:after="0" w:line="240" w:lineRule="auto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Pojazd fabrycznie nowy, </w:t>
            </w:r>
            <w:r w:rsidRPr="00BC149B">
              <w:rPr>
                <w:rFonts w:ascii="Arial" w:eastAsia="Arial" w:hAnsi="Arial" w:cs="Arial"/>
              </w:rPr>
              <w:t>rok produkcji podwozia zgodny z rokiem zabudowy(202</w:t>
            </w:r>
            <w:r w:rsidR="00BC149B" w:rsidRPr="00BC149B">
              <w:rPr>
                <w:rFonts w:ascii="Arial" w:eastAsia="Arial" w:hAnsi="Arial" w:cs="Arial"/>
              </w:rPr>
              <w:t>2</w:t>
            </w:r>
            <w:r w:rsidRPr="00BC149B">
              <w:rPr>
                <w:rFonts w:ascii="Arial" w:eastAsia="Arial" w:hAnsi="Arial" w:cs="Arial"/>
              </w:rPr>
              <w:t>r.)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Pojazd zabudowany i wyposażony musi spełniać wymagania:</w:t>
            </w:r>
          </w:p>
          <w:p w:rsidR="006D28B3" w:rsidRDefault="00F5033B">
            <w:pPr>
              <w:shd w:val="clear" w:color="auto" w:fill="FFFFFF"/>
              <w:tabs>
                <w:tab w:val="left" w:pos="792"/>
              </w:tabs>
              <w:spacing w:before="20" w:after="0" w:line="254" w:lineRule="auto"/>
              <w:ind w:left="317" w:hanging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ustawy Prawo o </w:t>
            </w:r>
            <w:r w:rsidR="00BC149B">
              <w:rPr>
                <w:rFonts w:ascii="Arial" w:eastAsia="Arial" w:hAnsi="Arial" w:cs="Arial"/>
              </w:rPr>
              <w:t>ruchu drogowym (tj. Dz. U. z 2021 r., poz. 450 za zmianami</w:t>
            </w:r>
            <w:r>
              <w:rPr>
                <w:rFonts w:ascii="Arial" w:eastAsia="Arial" w:hAnsi="Arial" w:cs="Arial"/>
              </w:rPr>
              <w:t>),</w:t>
            </w:r>
          </w:p>
          <w:p w:rsidR="006D28B3" w:rsidRDefault="00F5033B">
            <w:pPr>
              <w:shd w:val="clear" w:color="auto" w:fill="FFFFFF"/>
              <w:tabs>
                <w:tab w:val="left" w:pos="792"/>
              </w:tabs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Rozporządzenia Ministra Infrastruktury z dnia 31 grudnia 2002 r. w sprawie warunków technicznych pojazdów oraz zakresu</w:t>
            </w:r>
            <w:r w:rsidR="00BC149B">
              <w:rPr>
                <w:rFonts w:ascii="Arial" w:eastAsia="Arial" w:hAnsi="Arial" w:cs="Arial"/>
              </w:rPr>
              <w:t xml:space="preserve"> ich niezbędnego wyposażenia (Dz. U. z  2016 r., poz. 2022</w:t>
            </w:r>
            <w:r>
              <w:rPr>
                <w:rFonts w:ascii="Arial" w:eastAsia="Arial" w:hAnsi="Arial" w:cs="Arial"/>
              </w:rPr>
              <w:t>,z</w:t>
            </w:r>
            <w:r w:rsidR="00BC149B">
              <w:rPr>
                <w:rFonts w:ascii="Arial" w:eastAsia="Arial" w:hAnsi="Arial" w:cs="Arial"/>
              </w:rPr>
              <w:t>e zmianami)</w:t>
            </w:r>
          </w:p>
          <w:p w:rsidR="006D28B3" w:rsidRPr="00BC149B" w:rsidRDefault="00F5033B">
            <w:pPr>
              <w:shd w:val="clear" w:color="auto" w:fill="FFFFFF"/>
              <w:tabs>
                <w:tab w:val="left" w:pos="792"/>
              </w:tabs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 w:rsidRPr="00BC149B">
              <w:rPr>
                <w:rFonts w:ascii="Arial" w:eastAsia="Arial" w:hAnsi="Arial" w:cs="Arial"/>
              </w:rPr>
              <w:t>- Rozporządzenia Ministra Spraw Wewnętrznych  i Administracji z dnia 20 czerwca 2007r. w sprawie wykazu wyrobów służących zapewnieniu bezpieczeństwa publicznego lub ochronie zdrowia i życia oraz mienia, a także zasad wydawania dopuszczenia tych wyrobów do użytkowania (tj. Dz. U. z 2007 r, Nr 143 poz. 1002 z</w:t>
            </w:r>
            <w:r w:rsidR="00BC149B" w:rsidRPr="00BC149B">
              <w:rPr>
                <w:rFonts w:ascii="Arial" w:eastAsia="Arial" w:hAnsi="Arial" w:cs="Arial"/>
              </w:rPr>
              <w:t>e zmianami</w:t>
            </w:r>
            <w:r w:rsidRPr="00BC149B">
              <w:rPr>
                <w:rFonts w:ascii="Arial" w:eastAsia="Arial" w:hAnsi="Arial" w:cs="Arial"/>
              </w:rPr>
              <w:t>),</w:t>
            </w:r>
          </w:p>
          <w:p w:rsidR="0015569D" w:rsidRPr="0015569D" w:rsidRDefault="00F5033B">
            <w:pPr>
              <w:shd w:val="clear" w:color="auto" w:fill="FFFFFF"/>
              <w:tabs>
                <w:tab w:val="left" w:pos="792"/>
              </w:tabs>
              <w:spacing w:before="20" w:after="0" w:line="250" w:lineRule="auto"/>
              <w:ind w:left="317" w:hanging="142"/>
              <w:rPr>
                <w:rFonts w:ascii="Arial" w:eastAsia="Arial" w:hAnsi="Arial" w:cs="Arial"/>
              </w:rPr>
            </w:pPr>
            <w:r w:rsidRPr="0015569D">
              <w:rPr>
                <w:rFonts w:ascii="Arial" w:eastAsia="Arial" w:hAnsi="Arial" w:cs="Arial"/>
              </w:rPr>
              <w:t xml:space="preserve">- </w:t>
            </w:r>
            <w:r w:rsidR="0015569D" w:rsidRPr="0015569D">
              <w:rPr>
                <w:rFonts w:ascii="Arial" w:eastAsia="Arial" w:hAnsi="Arial" w:cs="Arial"/>
              </w:rPr>
              <w:t xml:space="preserve"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 , ( Dz. U. z 2019 r., </w:t>
            </w:r>
            <w:proofErr w:type="spellStart"/>
            <w:r w:rsidR="0015569D" w:rsidRPr="0015569D">
              <w:rPr>
                <w:rFonts w:ascii="Arial" w:eastAsia="Arial" w:hAnsi="Arial" w:cs="Arial"/>
              </w:rPr>
              <w:t>poz</w:t>
            </w:r>
            <w:proofErr w:type="spellEnd"/>
            <w:r w:rsidR="0015569D" w:rsidRPr="0015569D">
              <w:rPr>
                <w:rFonts w:ascii="Arial" w:eastAsia="Arial" w:hAnsi="Arial" w:cs="Arial"/>
              </w:rPr>
              <w:t xml:space="preserve"> 594).</w:t>
            </w:r>
          </w:p>
          <w:p w:rsidR="006D28B3" w:rsidRDefault="00F5033B">
            <w:pPr>
              <w:shd w:val="clear" w:color="auto" w:fill="FFFFFF"/>
              <w:tabs>
                <w:tab w:val="left" w:pos="792"/>
              </w:tabs>
              <w:spacing w:before="20" w:after="0" w:line="250" w:lineRule="auto"/>
              <w:ind w:left="317" w:hanging="142"/>
              <w:rPr>
                <w:rFonts w:ascii="Arial" w:eastAsia="Arial" w:hAnsi="Arial" w:cs="Arial"/>
                <w:b/>
              </w:rPr>
            </w:pPr>
            <w:r w:rsidRPr="00BC149B">
              <w:rPr>
                <w:rFonts w:ascii="Arial" w:eastAsia="Arial" w:hAnsi="Arial" w:cs="Arial"/>
                <w:b/>
              </w:rPr>
              <w:t>- norm PN-EN 1846-1 i PN-EN 1846-2.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Podać producenta, typ i model podwozia oraz rok produkcji.</w:t>
            </w: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Pojazd musi posiadać najpóźniej w dniu odbioru techniczno- jakościowego ważne świadectwo dopuszczenia zgodnie z Rozporządzeniem Ministra Spraw Wewnętrznych  i Administracji z dnia </w:t>
            </w:r>
            <w:r>
              <w:rPr>
                <w:rFonts w:ascii="Arial" w:eastAsia="Arial" w:hAnsi="Arial" w:cs="Arial"/>
              </w:rPr>
              <w:lastRenderedPageBreak/>
              <w:t xml:space="preserve">20 czerwca 2007r. w sprawie wykazu wyrobów służących zapewnieniu bezpieczeństwa publicznego lub ochronie zdrowia i życia oraz mienia, a także zasad wydawania dopuszczenia tych wyrobów do użytkowania(tj. Dz. U. z 2007 r, Nr 143 poz. 1002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Podwozie pojazdu musi posiadać aktualne świadectwo homologacji typu lub świadectwo zgodności WE zgodnie z  odrębnymi przepisami krajowymi odnoszącymi się do prawa o ruchu drogowym. W przypadku, gdy przekroczone zostaną warunki zabudowy określone przez producenta podwozia  wymagane jest świadectwo homologacji typu pojazdu kompletnego oraz zgoda producenta podwozia na wykonanie zabudowy. Urządzenia i podzespoły zamontowany w pojeździe powinny spełniać wymagania odrębnych przepisów krajowych i/lub międzynarodowych.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Podwozie samochodu kategorii drugiej, (uterenowiony) napędem 4x4 z blokadami mechanizmów różnicowych minimum osi przedniej i tylnej. Maksymalna długość pojazdu nie większa niż 8000 mm. </w:t>
            </w:r>
          </w:p>
          <w:p w:rsidR="006D28B3" w:rsidRDefault="00F5033B" w:rsidP="000309D9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Opony w pojeździe z rokiem produkcji nie starszy niż 202</w:t>
            </w:r>
            <w:r w:rsidR="000309D9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r 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</w:pPr>
            <w:r>
              <w:rPr>
                <w:rFonts w:ascii="Arial" w:eastAsia="Arial" w:hAnsi="Arial" w:cs="Arial"/>
              </w:rPr>
              <w:t xml:space="preserve">Wymagana klasyfikacja pojazdu: M-2-6-… 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Skrzynia biegów manualna, max. 6 przełożeń do przodu.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Maksymalna masa rzeczywista samochodu gotowego do akcji ratowniczo- gaśniczej nie może przekraczać 16.000 kg, jednocześnie rozkład tej masy na osie oraz masa przypadająca na każdą z osi nie może przekraczać wartości określonych przez producenta pojazdu lub podwozia bazowego. </w:t>
            </w:r>
          </w:p>
          <w:p w:rsidR="006D28B3" w:rsidRDefault="00F5033B">
            <w:pPr>
              <w:shd w:val="clear" w:color="auto" w:fill="FFFFFF"/>
              <w:tabs>
                <w:tab w:val="left" w:pos="322"/>
              </w:tabs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Dopuszczalna różnica w obciążeniu strony lewej i prawej nie może przekroczyć 3%.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Pojazd wyposażony w urządzenie sygnalizacyjno- ostrzegawcze, akustyczne i świetlne </w:t>
            </w:r>
            <w:r>
              <w:rPr>
                <w:rFonts w:ascii="Arial" w:eastAsia="Arial" w:hAnsi="Arial" w:cs="Arial"/>
                <w:color w:val="000000"/>
              </w:rPr>
              <w:t>pojazdu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uprzywilejowanego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wykonane w technologii LED.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na dachu kabiny niska belka sygnalizacyjna LED, zabezpieczona przed przypadkowym uszkodzeniem, 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z tyłu dwie lampy sygnalizacyjne umieszczone w narożnikach górnych zabudowy, widoczne zarówno z tyłu jak i boków pojazdu, 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</w:pPr>
            <w:r>
              <w:rPr>
                <w:rFonts w:ascii="Arial" w:eastAsia="Arial" w:hAnsi="Arial" w:cs="Arial"/>
              </w:rPr>
              <w:t>- cztery lampy sygnalizacyjne niebieskie umieszczone na pokrywie silnika, na wysokości lusterek wstecznych samochodu osobowego oraz dwie z tyłu na wysokości lusterek samochodu osobowego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</w:pPr>
            <w:r>
              <w:rPr>
                <w:rFonts w:ascii="Arial" w:eastAsia="Arial" w:hAnsi="Arial" w:cs="Arial"/>
              </w:rPr>
              <w:t>-dwie lampy sygnalizacyjne umieszczone z przodu zabudowy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fala świetlna LED zamontowana z tyłu uruchamiana w kabinie oraz w przedziale autopompy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-głośniki umieszczone z przodu-nieosłonięte z osłoną </w:t>
            </w:r>
            <w:r>
              <w:t>przed uszkodzenie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Pojazd wyposażony w sygnał pneumatyczny  włączany oddzielnym włącznikiem dla kierowcy i dowódcy.</w:t>
            </w:r>
          </w:p>
          <w:p w:rsidR="006D28B3" w:rsidRDefault="006D28B3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Pojazd wyposażony w radiotelefon przewoźny analogowo- cyfrowy wraz z instalacją antenową i zasilającą.  W przedziale autopompy dodatkowy manipulator współpracujący z radiotelefonem przewoźnym, umożliwiający prowadzenie korespondencji, zabezpieczony przed działaniem wody, wyposażony w wyłącznik.</w:t>
            </w:r>
          </w:p>
          <w:p w:rsidR="009543C7" w:rsidRDefault="009543C7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Wykonawca zamontuje w kabinie ładowarki do radiotelefonów dostarczonych przez zamawiającego.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1.10.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Sygnał dźwiękowy i świetlny włączonego biegu wstecznego, jako sygnał świetlny akceptuje się światło cofania. Z tyłu pojazdu zamontowana kamera cofania z kolorowym wyświetlaczem min. 7” zamontowanym w kabinie w polu widzenia kierowcy.  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Dodatkowe 2 lampy cofania doświetlające przestrzeń z boków pojazdu.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Pojazd wyposażony dodatkowo w światła do jazdy dziennej.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Podwozie samochodu z silnikiem o zapłonie samoczynnym, o mocy min. 285 KM spełniający w dniu odbioru obowiązujące przepisy o ruchu drogowym - min. Euro 6.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Silnik samochodu przystosowany do zasilania biopaliwami lub paliwami z dodatkiem biokomponentów.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1.13.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Maksymalna wysokość całkowita pojazdu nie przekraczająca 3</w:t>
            </w:r>
            <w:r w:rsidR="00C92CFD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00 mm.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Wykonanie nadwozia z podestami umożliwiającymi łatwy dostęp do sprzętu pod każdą skrytką sprzętową (3 sztuki na stronę). Uchylenie (niedomknięcie) lub wysunięcie podestów i żaluzji musi być sygnalizowane w kabinie kierowcy. Podesty zabezpieczone dodatkowymi zamkami uniemożliwiającymi samoczynne otwarcie podestu w przypadku awarii siłownika. Sprzęt powinien być rozmieszczony grupowo w zależności od przeznaczenia  z zachowaniem ergonomii.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Kabina fabrycznie czterodrzwiowa, jednomodułowa na bazie jednej płyty podłogowej, zawieszona mechanicznie, zapewniająca dostęp do silnika, w układzie miejsc 1+1+4 (siedzenia przodem do kierunku jazdy).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Kabina wyposażona w: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fabryczny układ klimatyzacji,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indywidualne oświetlenie nad siedzeniem dowódcy,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mocowanie na aparaty powietrzne umożliwiające: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95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jednoczesne przewożenie aparatów z butlami różnego rodzaju,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95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odblokowanie każdego aparatu indywidualnie (dźwignia odblokowująca o konstrukcji uniemożliwiającej przypadkowe odblokowanie np. w czasie hamowania pojazdu),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uchwyty do trzymania się podczas jazdy dla tylnego przedziału załogi,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dodatkowy schowek na sprzęt w skrzyni pod fotelami załogi,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niezależny układ ogrzewania i wentylacji, umożliwiający ogrzewanie kabiny przy wyłączonym silniku,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lusterka boczne zewnętrzne główne elektrycznie sterowane i ogrzewane,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lusterko </w:t>
            </w:r>
            <w:proofErr w:type="spellStart"/>
            <w:r>
              <w:rPr>
                <w:rFonts w:ascii="Arial" w:eastAsia="Arial" w:hAnsi="Arial" w:cs="Arial"/>
              </w:rPr>
              <w:t>rampowe</w:t>
            </w:r>
            <w:proofErr w:type="spellEnd"/>
            <w:r>
              <w:rPr>
                <w:rFonts w:ascii="Arial" w:eastAsia="Arial" w:hAnsi="Arial" w:cs="Arial"/>
              </w:rPr>
              <w:t xml:space="preserve"> – krawężnikowe z prawej strony ogrzewane elektrycznie,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lusterko </w:t>
            </w:r>
            <w:proofErr w:type="spellStart"/>
            <w:r>
              <w:rPr>
                <w:rFonts w:ascii="Arial" w:eastAsia="Arial" w:hAnsi="Arial" w:cs="Arial"/>
              </w:rPr>
              <w:t>rampowe</w:t>
            </w:r>
            <w:proofErr w:type="spellEnd"/>
            <w:r>
              <w:rPr>
                <w:rFonts w:ascii="Arial" w:eastAsia="Arial" w:hAnsi="Arial" w:cs="Arial"/>
              </w:rPr>
              <w:t xml:space="preserve"> dojazdowe, przednie ogrzewane elektrycznie,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szyby boczne opuszczane i podnoszone elektrycznie (minimum z przodu),   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reflektor ręczny do oświetlenia numerów budynków,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główny włącznik/wyłącznik oświetlenia skrytek,</w:t>
            </w:r>
            <w:r w:rsidR="009543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dodatkowy włącznik/wyłącznik w przedziale autopompy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>główny włącznik/wyłącznik oświetlenia pola pracy,</w:t>
            </w:r>
            <w:r w:rsidR="009543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dodatkowy włącznik/wyłącznik w przedziale autopompy</w:t>
            </w:r>
            <w:r>
              <w:t>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sygnalizacja otwarcia skrytek sprzętowych i podestów,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sygnalizacja wysunięcia masztu oświetleniowego,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fotel kierowcy z zawieszeniem pneumatycznym i regulacją odległości i pochylenia oparcia,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fotele wyposażone w bezwładnościowe pasy bezpieczeństwa i zagłówki,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siedzenia pokryte materiałem łatwym w utrzymaniu w czystości, nienasiąkliwym, odpornym na ścieranie i antypoślizgowym,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- 2 gniazda USB (min. jedno poza głównym wyłącznikiem prądu) 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Kabina powinna być automatycznie oświetlana po otwarciu drzwi tej części kabiny; powinna istnieć możliwość włączenia oświetlenia kabiny, gdy drzwi są zamknięte. Drzwi kabiny zamykane kluczem, wszystkie zamki otwierane tym samym kluczem.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1.15.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Instalacja elektryczna jednoprzewodowa 24V, z biegunem ujemnym na masie. Moc alternatora i pojemność akumulatorów musi zapewniać pełne zapotrzebowanie na energię elektryczną przy jej maksymalnym obciążeniu.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 pojeździe wbudowany autonomiczny układ prostowniczy do ładowania akumulatorów z sieci 230V + zewnętrzne zintegrowane złącze prądu i powietrza odłączające się automatycznie w momencie włączenia zapłonu, długość przewodu z wtyczką 4 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Samochód musi być wyposażony w gniazdo do zasilania układu pneumatycznego pojazdu z zewnętrznego źródła.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Kolorystyka: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nadwozie oraz lusterka - RAL 3000,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pokrywa silnika –w odcieniach szarości (od szarego do czarnego włącznie),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błotniki, zderzaki – białe RAL 9010,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drzwi żaluzjowe - naturalny kolor aluminium,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podwozie - czarne (dopuszcza się kolor szary, w przypadku gdy jest to fabryczny kolor producenta podwozia).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1.20.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  <w:p w:rsidR="006D28B3" w:rsidRDefault="006D28B3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Wykonywanie codziennych czynności obsługowych silnika musi być możliwe bez podnoszenia kabiny.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1.23.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Silnik musi być zdolny do ciągłej pracy przez min. 4 h w normalnych warunkach pracy w czasie postoju bez uzupełniania paliwa, cieczy chłodzącej lub smarów. W tym czasie w normalnej </w:t>
            </w:r>
            <w:r>
              <w:rPr>
                <w:rFonts w:ascii="Arial" w:eastAsia="Arial" w:hAnsi="Arial" w:cs="Arial"/>
              </w:rPr>
              <w:lastRenderedPageBreak/>
              <w:t xml:space="preserve">temperaturze eksploatacji, temperatura silnika i układu przeniesienia napędu nie powinny przekroczyć wartości określonych przez producenta. Pojemność zbiornika paliwa powinna zapewniać przejazd min. 300 km lub 4 godzinną pracę autopompy (min. 150 </w:t>
            </w:r>
            <w:proofErr w:type="spellStart"/>
            <w:r>
              <w:rPr>
                <w:rFonts w:ascii="Arial" w:eastAsia="Arial" w:hAnsi="Arial" w:cs="Arial"/>
              </w:rPr>
              <w:t>ltr</w:t>
            </w:r>
            <w:proofErr w:type="spellEnd"/>
            <w:r>
              <w:rPr>
                <w:rFonts w:ascii="Arial" w:eastAsia="Arial" w:hAnsi="Arial" w:cs="Arial"/>
              </w:rPr>
              <w:t>.)</w:t>
            </w:r>
            <w:r w:rsidR="000309D9">
              <w:rPr>
                <w:rFonts w:ascii="Arial" w:eastAsia="Arial" w:hAnsi="Arial" w:cs="Arial"/>
              </w:rPr>
              <w:t xml:space="preserve"> </w:t>
            </w:r>
            <w:r w:rsidR="000309D9" w:rsidRPr="000309D9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Zawieszenie wzmocnione, musi być dostosowane do maksymalnej masy rzeczywistej pojazdu. Z przodu i z tyłu zawieszenie mechaniczne. Prześwit pod osiami nie mniejszy niż 300 mm.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Układ hamulcowy pojazdu z hamulcami tarczowymi obu osi, wyposażony w system ABS.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Ogumienie z bieżnikiem uniwersalnym dostosowanym do różnych warunków atmosferycznych. Na osi przedniej ogumienie pojedyncze, na osi tylnej koła bliźniacze.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Wartości nominalne ciśnienia w ogumieniu trwale umieszczone nad kołami.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 wyposażeniu pojazdu pełnowymiarowe koło zapasowe bez konieczności stałego mocowania w pojeździe.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Pojazd wyposażony w urządzenie (zaczep holowniczy </w:t>
            </w:r>
            <w:proofErr w:type="spellStart"/>
            <w:r>
              <w:rPr>
                <w:rFonts w:ascii="Arial" w:eastAsia="Arial" w:hAnsi="Arial" w:cs="Arial"/>
              </w:rPr>
              <w:t>paszczowy</w:t>
            </w:r>
            <w:proofErr w:type="spellEnd"/>
            <w:r>
              <w:rPr>
                <w:rFonts w:ascii="Arial" w:eastAsia="Arial" w:hAnsi="Arial" w:cs="Arial"/>
              </w:rPr>
              <w:t>) umożliwiający odholowanie pojazdu. Urządzenie powinno mieć taką wytrzymałość, aby umożliwić holowanie po drodze pojazdu obciążonego masą całkowitą maksymalną oraz wytrzymywać siłę zarówno ciągnącą jak i ściskającą. Zaczep zamontowany w taki sposób aby nie wystawał poza końcowy obrys zabudowy.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Pojazd należy wyposażyć w zestaw narzędzi przewidziany przez producenta podwozia, podnośnik hydrauliczny oraz narzędzia umożliwiające wymianę koła pojazdu, dwa kliny pod koła, przewód przy najmniej 10 m z manometrem do pompowania kół, trójkąt ostrzegawczy, apteczka samochodowa, gaśnica proszkowa 2 kg.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Zabudowa pożarnicza:                                                            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Zabudowa wykonana wyłącznie z użyciem materiałów nierdzewnych (stal nierdzewna, aluminium), dopuszcza się elementy wykończeniowe wykonane z materiałów kompozytowych. Podłoga skrytek wykończona gładką blachą kwasoodporną bez progu, ze spadkiem umożliwiającym odprowadzenie wody na zewnątrz. Aluminiowy system mocowania półek w skrytkach sprzętowych musi umożliwiać płynną regulację wysokości. Pomiędzy kabiną a zabudową zamontowana owiewka.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Zabudowa oklejona taśmą konturową z boku i tyłu pojazdu.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Dach zabudowy w formie podestu roboczego, w wykonaniu antypoślizgowym, z zamontowanymi uchwytami na sprzęt. Z tyłu pojazdu po prawej stronie aluminiowa drabinka do wejścia na dach, rozkładana i nachylona pod kątem w stosunku do ściany tylnej zabudowy, co ma ułatwić </w:t>
            </w:r>
            <w:r>
              <w:rPr>
                <w:rFonts w:ascii="Arial" w:eastAsia="Arial" w:hAnsi="Arial" w:cs="Arial"/>
              </w:rPr>
              <w:lastRenderedPageBreak/>
              <w:t>bezpieczne wchodzenie na dach pojazdu. Stopnie w wykonaniu antypoślizgowym. W pobliżu górnej części drabiny zamontowane uchwyt (y) ułatwiające wchodzenie. Na dachu umieszczone uchwyty do zamocowania drabiny.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Na dachu umieszczona podświetlana skrzynia na sprzęt.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Powierzchnie platform, podestu roboczego i podłogi kabiny w wykonaniu antypoślizgowym.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 wymagań ergonomii.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Skrytki na sprzęt i przedział autopompy muszą być wyposażone  w oświetlenie włączane automatycznie po otwarciu skrytki. Oświetlenie skrytek w technologii LED. Główny wyłącznik oświetlenia skrytek powinien być zainstalowany w kabinie kierowcy oraz</w:t>
            </w:r>
            <w:r w:rsidR="009543C7">
              <w:rPr>
                <w:rFonts w:ascii="Arial" w:eastAsia="Arial" w:hAnsi="Arial" w:cs="Arial"/>
              </w:rPr>
              <w:t xml:space="preserve"> dodatkowy</w:t>
            </w:r>
            <w:r>
              <w:rPr>
                <w:rFonts w:ascii="Arial" w:eastAsia="Arial" w:hAnsi="Arial" w:cs="Arial"/>
              </w:rPr>
              <w:t xml:space="preserve"> w przedziale autopompy.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Pojazd powinien posiadać oświetlenie pola pracy wokół samochodu zapewniające oświetlenie w warunkach słabej widoczności oraz oświetlenie powierzchni dachu roboczego i skrzyni dachowej.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-po jednej lampie z każdej strony na kabinie</w:t>
            </w:r>
          </w:p>
          <w:p w:rsidR="006D28B3" w:rsidRPr="009543C7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hAnsi="Arial" w:cs="Arial"/>
              </w:rPr>
            </w:pPr>
            <w:r>
              <w:t>-</w:t>
            </w:r>
            <w:r w:rsidRPr="009543C7">
              <w:rPr>
                <w:rFonts w:ascii="Arial" w:hAnsi="Arial" w:cs="Arial"/>
              </w:rPr>
              <w:t>po trzy lampy po każdej stronie na zabudowie</w:t>
            </w:r>
          </w:p>
          <w:p w:rsidR="006D28B3" w:rsidRPr="009543C7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hAnsi="Arial" w:cs="Arial"/>
              </w:rPr>
            </w:pPr>
            <w:r w:rsidRPr="009543C7">
              <w:rPr>
                <w:rFonts w:ascii="Arial" w:hAnsi="Arial" w:cs="Arial"/>
              </w:rPr>
              <w:t>-jedna lampa z tyłu pojazdy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 w:rsidRPr="009543C7">
              <w:rPr>
                <w:rFonts w:ascii="Arial" w:hAnsi="Arial" w:cs="Arial"/>
              </w:rPr>
              <w:t>-jedna lampa oświetlająca powierzchnię dachu roboczego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Szuflady, podesty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Szuflady, podesty i tace oraz inne elementy pojazdu wystające w pozycji otwartej powyżej 250 mm poza obrys pojazdu muszą posiadać oznakowanie ostrzegawcze.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pojeździe 1 szuflada pionowa na sprzęt burzący oraz 2 na inne wyposażenie.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W pojeździe zamontowany przewód ze sprężonym powietrzem.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Do pojazdu dołączone 12szt. plastikowych pojemników ( wymiaru ustalone w trakcie zamówienia)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Układ półek wewnętrznych skrytek wykonany zgodnie z wymaganiami zamawiającego.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Wykonawca wykona mocowanie sprzętu dostarczonego przez zamawiającego zgodnie z jego wymaganiami.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2.11.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 (wyklucza się rozwiązanie z elektronicznym ekranem dotykowym).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Konstrukcja skrytek musi zapewniać odprowadzenie wody z ich  wnętrza.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2.13.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 w:rsidP="001C6B4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Zbiornik wody o </w:t>
            </w:r>
            <w:r w:rsidR="001C6B4B">
              <w:rPr>
                <w:rFonts w:ascii="Arial" w:eastAsia="Arial" w:hAnsi="Arial" w:cs="Arial"/>
              </w:rPr>
              <w:t>pojemności min. 3,00 m3 - max 3,50</w:t>
            </w:r>
            <w:bookmarkStart w:id="1" w:name="_GoBack"/>
            <w:bookmarkEnd w:id="1"/>
            <w:r w:rsidR="001C6B4B">
              <w:rPr>
                <w:rFonts w:ascii="Arial" w:eastAsia="Arial" w:hAnsi="Arial" w:cs="Arial"/>
              </w:rPr>
              <w:t xml:space="preserve"> </w:t>
            </w:r>
            <w:r w:rsidR="001C6B4B">
              <w:rPr>
                <w:rFonts w:ascii="Arial" w:eastAsia="Arial" w:hAnsi="Arial" w:cs="Arial"/>
              </w:rPr>
              <w:t>m3</w:t>
            </w:r>
            <w:r>
              <w:rPr>
                <w:rFonts w:ascii="Arial" w:eastAsia="Arial" w:hAnsi="Arial" w:cs="Arial"/>
              </w:rPr>
              <w:t xml:space="preserve"> </w:t>
            </w:r>
            <w:r w:rsidR="001C6B4B">
              <w:rPr>
                <w:rFonts w:ascii="Arial" w:eastAsia="Arial" w:hAnsi="Arial" w:cs="Arial"/>
              </w:rPr>
              <w:t>(±3%)</w:t>
            </w:r>
            <w:r w:rsidR="001C6B4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wykonany z materiałów kompozytowych. Zbiornik musi być wyposażony w oprzyrządowanie umożliwiające jego bezpieczną eksploatację, z układem zabezpieczającym przed wypływem wody w czasie jazdy. Zbiornik powinien być wyposażony w falochrony i posiadać właz rewizyjny.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także z poziomu terenu.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Autopompa zlokalizowana z tyłu pojazdu w obudowanym przedziale, zamykanym drzwiami żaluzjowymi.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Autopompa pożarnicza dwuzakresowa o wydajności min. 2400 dm3/min przy ciśnieniu 0,8 </w:t>
            </w:r>
            <w:proofErr w:type="spellStart"/>
            <w:r>
              <w:rPr>
                <w:rFonts w:ascii="Arial" w:eastAsia="Arial" w:hAnsi="Arial" w:cs="Arial"/>
              </w:rPr>
              <w:t>MPa</w:t>
            </w:r>
            <w:proofErr w:type="spellEnd"/>
            <w:r>
              <w:rPr>
                <w:rFonts w:ascii="Arial" w:eastAsia="Arial" w:hAnsi="Arial" w:cs="Arial"/>
              </w:rPr>
              <w:t xml:space="preserve"> i głębokości ssania 1,5 m. Minimalna wydajność dla stopnia wysokiego ciśnienia co najmniej 400 dm3/min przy ciśnieniu 4 </w:t>
            </w:r>
            <w:proofErr w:type="spellStart"/>
            <w:r>
              <w:rPr>
                <w:rFonts w:ascii="Arial" w:eastAsia="Arial" w:hAnsi="Arial" w:cs="Arial"/>
              </w:rPr>
              <w:t>MPa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pacing w:before="20" w:after="0" w:line="240" w:lineRule="auto"/>
              <w:jc w:val="center"/>
            </w:pPr>
            <w:r>
              <w:t>Podać producenta, typ autopompy oraz wydajność dla niskiego i wysokiego ciśnienia.</w:t>
            </w: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Pojazd wyposażony w działko wodno- pianowe klasy min. DWP 16 o regulowanej wydajności</w:t>
            </w: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</w:rPr>
              <w:t>Działko rozkładane do pozycji  roboczej, tak aby w pozycji transportowej nie zwiększało maksymalnej wysokości pojazdu. Zakres obrotu działka w płaszczyźnie poziomej wynoszący 360°, a w płaszczyźnie pionowej – od kąta ujemnego limitowanego obrysem pojazdu do co najmniej 75°. Na rękojeści działka musi istnieć możliwość włączania zaworu działka oraz regulacji obrotów pompy.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Układ wodno- pianowy zabudowany w taki sposób aby parametry autopompy przy zasilaniu ze zbiornika samochodu były nie mniejsze niż przy zasilaniu ze zbiornika zewnętrznego 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2.19.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Samochód musi być wyposażony w linię szybkiego natarcia o długości węża minimum 60 m na zwijadle, zakończoną prądownicą wodno-pianową o regulowanej wydajności z dołączoną nakładką pianową do podawania środków gaśniczych prądem zwartym  i rozproszonym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2.20.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Linia szybkiego natarcia  musi umożliwiać podawanie wody lub piany bez względu na stopień rozwinięcia węża. Zwijadło automatyczne  wyposażone w regulowany hamulec bębna. Dodatkowo musi istnieć możliwość przedmuchu zwijadła za pomocą sprężonego powietrza oraz zakończone szybkozłączem.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Autopompa musi umożliwiać podanie wody i wodnego roztworu środka pianotwórczego do minimum: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dwóch nasad tłocznych 75, ,nasady umożliwiająca podłączenie linii tłocznej przy zamkniętych podestach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</w:pPr>
            <w:r>
              <w:rPr>
                <w:rFonts w:ascii="Arial" w:eastAsia="Arial" w:hAnsi="Arial" w:cs="Arial"/>
              </w:rPr>
              <w:t>- wysokociśnieniowej linii szybkiego natarcia,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działka wodno-pianowego,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- instalacji </w:t>
            </w:r>
            <w:proofErr w:type="spellStart"/>
            <w:r>
              <w:rPr>
                <w:rFonts w:ascii="Arial" w:eastAsia="Arial" w:hAnsi="Arial" w:cs="Arial"/>
              </w:rPr>
              <w:t>zraszaczowej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Autopompa musi umożliwiać podanie wody do zbiornika samochodu.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2.23.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Autopompa musi być wyposażona w urządzenie odpowietrzające umożliwiające zassanie wody: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z głębokości 1,5 m w czasie do 30 s.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z głębokości 7,5 m w czasie do 60 s.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2.24.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pulpicie sterowniczym pompy zainstalowanym w przedziale autopompy muszą znajdować się co najmniej następujące urządzenia kontrolno- sterownicze: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urządzenia kontrolno- pomiarowe pompy, w tym min. manometr, manowakuometr,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wyłącznik awaryjny silnika pojazdu,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wskaźnik poziomu wody w zbiorniku samochodu,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wskaźnik poziomu środka pianotwórczego w zbiorniku,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wskaźnik lub kontrolka temperatury cieczy chłodzącej silnik lub wskaźnik awarii silnika,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ind w:left="317" w:hanging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regulator prędkości obrotowej silnika napędzającego pompę.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Ponadto na stanowisku obsługi musi znajdować się schemat układu wodno- pianowego oraz oznaczenie zaworów.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Wszystkie urządzenia kontrolno-sterownicze powinny być widoczne i dostępne z miejsca i obsługi pompy (dotyczy to również sterowania dozownikiem i urządzeniem odpowietrzającym, jeśli są one </w:t>
            </w:r>
            <w:r>
              <w:rPr>
                <w:rFonts w:ascii="Arial" w:eastAsia="Arial" w:hAnsi="Arial" w:cs="Arial"/>
              </w:rPr>
              <w:lastRenderedPageBreak/>
              <w:t>sterowane ręcznie). Wszystkie urządzenia sterowania i kontroli powinny być  oznaczone  znormalizowanymi symbolami (piktogramami) lub inną tabliczką informacyjną, jeśli symbol nie istnieje. Dźwignie i pokrętła wszystkich zaworów, w tym również odwadniających, powinny być łatwo dostępne, a ich obsługa powinna być możliwa bez wchodzenia pod samochód.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kabinie kierowcy powinny znajdować się następujące urządzenia kontrolno-pomiarowe: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wskaźnik niskiego ciśnienia,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wskaźnik poziomu wody w zbiorniku,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wskaźnik poziomu środka pianotwórczego.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2.25.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Zbiornik wody musi być wyposażony w dwie nasady zabezpieczone przed przedostaniem się zanieczyszczeń z zaworami służącymi do napełniania z hydrantu. Instalacja napełniania powinna mieć konstrukcję zabezpieczającą przed swobodnym wypływem wody ze zbiornika oraz zawór zabezpieczający przed przepełnieniem zbiornika z możliwością przełączenia na pracę ręczną.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2.26.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Układ wodno-pianowy wyposażony w ręczny dozownik środka pianotwórczego zapewniający uzyskiwanie stężeń min. 3% i 6% (tolerancja ± 0,5%) w pełnym zakresie wydajności pompy.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2.27.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Wszystkie elementy układu wodno- pianowego muszą być odporne na korozję i działanie dopuszczonych do stosowania środków pianotwórczych i modyfikatorów. Nasady tłoczne i ssawne powinny być zabezpieczone przed zamarzaniem (wszystkie umieszczone wewnątrz skrytek sprzętowych).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2.28.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Konstrukcja układu wodno- pianowego powinna umożliwiać jego całkowite odwodnienie.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2.29.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Przedział autopompy musi być wyposażony w autonomiczny system ogrzewania działający niezależnie od pracy silnika, skutecznie zabezpieczający układ wodno-pianowy przed  zamarzaniem  w temperaturze do „- 25ºC”. Dodatkowo autopompa wyposażona w wewnętrzne kanały grzewcze, umożliwiające ogrzewanie płaszczem wodnym z układu chłodzenia silnika pojazdu, z możliwością wyłączenia  w okresie letnim (zabezpieczenie przez rozmrożeniem) oraz zapewniającym dogrzanie autopompy do właściwej temperatury pracy jeszcze w trakcie dojazdu do miejsca prowadzenia akcji gaśniczej, przed jej rozpoczęciem (wydłużenie żywotności autopompy).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2.30.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 wlocie ssawnym pompy musi być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2.31.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Pojazd wyposażony w min. 4 zraszacze o wydajności 50÷100 dm3/min przy </w:t>
            </w:r>
            <w:proofErr w:type="spellStart"/>
            <w:r>
              <w:rPr>
                <w:rFonts w:ascii="Arial" w:eastAsia="Arial" w:hAnsi="Arial" w:cs="Arial"/>
              </w:rPr>
              <w:t>ciś</w:t>
            </w:r>
            <w:proofErr w:type="spellEnd"/>
            <w:r>
              <w:rPr>
                <w:rFonts w:ascii="Arial" w:eastAsia="Arial" w:hAnsi="Arial" w:cs="Arial"/>
              </w:rPr>
              <w:t>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2.32.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Samochód wyposażony w sterowany za pomocą pilota przewodowego pneumatyczny maszt oświetleniowy o mocy łącznej min. 350W. Maszt wyposażony w dwie </w:t>
            </w:r>
            <w:proofErr w:type="spellStart"/>
            <w:r>
              <w:rPr>
                <w:rFonts w:ascii="Arial" w:eastAsia="Arial" w:hAnsi="Arial" w:cs="Arial"/>
              </w:rPr>
              <w:t>najaśnice</w:t>
            </w:r>
            <w:proofErr w:type="spellEnd"/>
            <w:r>
              <w:rPr>
                <w:rFonts w:ascii="Arial" w:eastAsia="Arial" w:hAnsi="Arial" w:cs="Arial"/>
              </w:rPr>
              <w:t xml:space="preserve"> LED. </w:t>
            </w:r>
            <w:proofErr w:type="spellStart"/>
            <w:r>
              <w:rPr>
                <w:rFonts w:ascii="Arial" w:eastAsia="Arial" w:hAnsi="Arial" w:cs="Arial"/>
              </w:rPr>
              <w:t>Najaśnice</w:t>
            </w:r>
            <w:proofErr w:type="spellEnd"/>
            <w:r>
              <w:rPr>
                <w:rFonts w:ascii="Arial" w:eastAsia="Arial" w:hAnsi="Arial" w:cs="Arial"/>
              </w:rPr>
              <w:t xml:space="preserve"> zasilane z instalacji elektrycznej samochodu.  Stopień ochrony masztu i reflektorów min. IP 55. Wysokość masztu po rozłożeniu od podłoża, na którym stoi pojazd, do oprawy czołowej reflektorów ustawionych poziomo nie mniejsza niż 5,5 m. Maszt rozkładany za pomocą powietrza z układu pneumatycznego pojazdu. Działanie masztu powinno odbywać się bez nagłych skoków podczas ruchu do góry i do dołu. Złożenie masztu powinno nastąpić bez konieczności ręcznego wspomagania.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kierowcy powinna znajdować się lampka ostrzegawcza, informująca o wysunięciu masztu. Dodatkowo możliwość uruchomienia masztu oświetleniowego z zewnętrznego źródła zasilania (agregat prądotwórczy).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 maszcie umieszczona lampa sygnalizacyjna uruchamiana po wysunięciu masztu przy włączonym oświetleniu sygnalizacyjnym w </w:t>
            </w:r>
            <w:proofErr w:type="spellStart"/>
            <w:r>
              <w:rPr>
                <w:rFonts w:ascii="Arial" w:eastAsia="Arial" w:hAnsi="Arial" w:cs="Arial"/>
              </w:rPr>
              <w:t>pojezdzie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2.33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7D569D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Pojazd wyposażony w</w:t>
            </w:r>
            <w:r w:rsidR="00F5033B">
              <w:rPr>
                <w:rFonts w:ascii="Arial" w:eastAsia="Arial" w:hAnsi="Arial" w:cs="Arial"/>
              </w:rPr>
              <w:t xml:space="preserve"> wciągarkę elektryczną o sile uciągu min. 8t. i linę o długości 30m</w:t>
            </w:r>
          </w:p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Dodatkowo zamontowane oświetlenie wciągarki i osłona kompozytowa.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2.34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Pojazd zostanie oznakowany </w:t>
            </w:r>
            <w:proofErr w:type="spellStart"/>
            <w:r>
              <w:rPr>
                <w:rFonts w:ascii="Arial" w:eastAsia="Arial" w:hAnsi="Arial" w:cs="Arial"/>
              </w:rPr>
              <w:t>nr.operacyjnymi</w:t>
            </w:r>
            <w:proofErr w:type="spellEnd"/>
            <w:r>
              <w:rPr>
                <w:rFonts w:ascii="Arial" w:eastAsia="Arial" w:hAnsi="Arial" w:cs="Arial"/>
              </w:rPr>
              <w:t xml:space="preserve"> zgodnie z wytycznymi KG PSP oraz tablicami informującymi o dofinansowaniu zakupu.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  <w:tr w:rsidR="006D28B3"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40" w:lineRule="auto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2.35</w:t>
            </w:r>
          </w:p>
        </w:tc>
        <w:tc>
          <w:tcPr>
            <w:tcW w:w="9639" w:type="dxa"/>
            <w:shd w:val="clear" w:color="auto" w:fill="auto"/>
            <w:tcMar>
              <w:left w:w="103" w:type="dxa"/>
            </w:tcMar>
          </w:tcPr>
          <w:p w:rsidR="006D28B3" w:rsidRDefault="00F5033B">
            <w:pPr>
              <w:shd w:val="clear" w:color="auto" w:fill="FFFFFF"/>
              <w:spacing w:before="20"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Samochód w dniu odbioru z pełnym zbiornikiem paliwa.</w:t>
            </w:r>
          </w:p>
        </w:tc>
        <w:tc>
          <w:tcPr>
            <w:tcW w:w="3507" w:type="dxa"/>
            <w:shd w:val="clear" w:color="auto" w:fill="auto"/>
            <w:tcMar>
              <w:left w:w="103" w:type="dxa"/>
            </w:tcMar>
          </w:tcPr>
          <w:p w:rsidR="006D28B3" w:rsidRDefault="006D28B3">
            <w:pPr>
              <w:spacing w:before="20" w:after="0" w:line="240" w:lineRule="auto"/>
              <w:jc w:val="center"/>
            </w:pPr>
          </w:p>
        </w:tc>
      </w:tr>
    </w:tbl>
    <w:p w:rsidR="006D28B3" w:rsidRDefault="006D2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28B3" w:rsidRDefault="006D28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D28B3" w:rsidRDefault="006D28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D28B3" w:rsidRDefault="006D28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D28B3" w:rsidRDefault="006D28B3">
      <w:pPr>
        <w:spacing w:after="0" w:line="240" w:lineRule="auto"/>
        <w:jc w:val="both"/>
        <w:rPr>
          <w:rFonts w:ascii="Arial" w:eastAsia="Arial" w:hAnsi="Arial" w:cs="Arial"/>
        </w:rPr>
      </w:pPr>
    </w:p>
    <w:p w:rsidR="006D28B3" w:rsidRDefault="00F5033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</w:p>
    <w:p w:rsidR="006D28B3" w:rsidRDefault="00F5033B">
      <w:pPr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</w:p>
    <w:sectPr w:rsidR="006D28B3">
      <w:headerReference w:type="default" r:id="rId6"/>
      <w:footerReference w:type="default" r:id="rId7"/>
      <w:pgSz w:w="16838" w:h="11906" w:orient="landscape"/>
      <w:pgMar w:top="1418" w:right="1418" w:bottom="1843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DA" w:rsidRDefault="00966DDA">
      <w:pPr>
        <w:spacing w:after="0" w:line="240" w:lineRule="auto"/>
      </w:pPr>
      <w:r>
        <w:separator/>
      </w:r>
    </w:p>
  </w:endnote>
  <w:endnote w:type="continuationSeparator" w:id="0">
    <w:p w:rsidR="00966DDA" w:rsidRDefault="0096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B3" w:rsidRDefault="00F5033B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C6B4B">
      <w:rPr>
        <w:rFonts w:ascii="Times New Roman" w:eastAsia="Times New Roman" w:hAnsi="Times New Roman" w:cs="Times New Roman"/>
        <w:noProof/>
        <w:sz w:val="20"/>
        <w:szCs w:val="20"/>
      </w:rPr>
      <w:t>11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| </w:t>
    </w:r>
    <w:r>
      <w:rPr>
        <w:rFonts w:ascii="Times New Roman" w:eastAsia="Times New Roman" w:hAnsi="Times New Roman" w:cs="Times New Roman"/>
        <w:color w:val="7F7F7F"/>
        <w:sz w:val="20"/>
        <w:szCs w:val="20"/>
      </w:rPr>
      <w:t>Strona</w:t>
    </w:r>
  </w:p>
  <w:p w:rsidR="006D28B3" w:rsidRDefault="006D28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DA" w:rsidRDefault="00966DDA">
      <w:pPr>
        <w:spacing w:after="0" w:line="240" w:lineRule="auto"/>
      </w:pPr>
      <w:r>
        <w:separator/>
      </w:r>
    </w:p>
  </w:footnote>
  <w:footnote w:type="continuationSeparator" w:id="0">
    <w:p w:rsidR="00966DDA" w:rsidRDefault="0096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B3" w:rsidRDefault="006D28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6D28B3" w:rsidRDefault="006D28B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6D28B3" w:rsidRDefault="00F5033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Załącznik nr 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B3"/>
    <w:rsid w:val="000309D9"/>
    <w:rsid w:val="0015569D"/>
    <w:rsid w:val="001C6B4B"/>
    <w:rsid w:val="0052322B"/>
    <w:rsid w:val="006D28B3"/>
    <w:rsid w:val="007D569D"/>
    <w:rsid w:val="009543C7"/>
    <w:rsid w:val="00966DDA"/>
    <w:rsid w:val="009D16E6"/>
    <w:rsid w:val="00AA61AF"/>
    <w:rsid w:val="00BC149B"/>
    <w:rsid w:val="00C92CFD"/>
    <w:rsid w:val="00D433BF"/>
    <w:rsid w:val="00DE241B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FF2D-CC42-46B4-A009-B0BA361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3293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8</cp:revision>
  <dcterms:created xsi:type="dcterms:W3CDTF">2022-04-27T09:15:00Z</dcterms:created>
  <dcterms:modified xsi:type="dcterms:W3CDTF">2022-05-10T08:03:00Z</dcterms:modified>
</cp:coreProperties>
</file>