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42" w:rsidRDefault="004B1442" w:rsidP="004B144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NABORZE WNIOSKÓW DO PROGRAMU „OPIEKA WYTCHNIENIOWA” DLA JEDNOSTEK SAMORZĄDU TERYTORIALNEGO – EDYCJA 2024</w:t>
      </w:r>
    </w:p>
    <w:p w:rsidR="004B1442" w:rsidRPr="004B1442" w:rsidRDefault="004B1442" w:rsidP="004B144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4B144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Gmina Dukla planuje w 2024r. przystąpić do realizacji Programu „Opieka </w:t>
      </w:r>
      <w:proofErr w:type="spellStart"/>
      <w:r w:rsidRPr="004B144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wytchnieniowa</w:t>
      </w:r>
      <w:proofErr w:type="spellEnd"/>
      <w:r w:rsidRPr="004B144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” – edycja 2024 finansowanego ze środków Funduszu Solidarnościowego ogłoszonego przez Ministra Rodziny i Polityki Społecznej Programu „Opieka </w:t>
      </w:r>
      <w:proofErr w:type="spellStart"/>
      <w:r w:rsidRPr="004B144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Wytchnieniowa</w:t>
      </w:r>
      <w:proofErr w:type="spellEnd"/>
      <w:r w:rsidRPr="004B144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” dla Jednostek Samorządu Terytorialnego finansowanego ze środków Funduszu Solidarnościowego.</w:t>
      </w:r>
    </w:p>
    <w:p w:rsidR="004B1442" w:rsidRPr="004B1442" w:rsidRDefault="004B1442" w:rsidP="004B1442">
      <w:pPr>
        <w:spacing w:after="0" w:line="276" w:lineRule="auto"/>
        <w:ind w:firstLine="36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Głównym celem Programu jest wsparcie członków rodzin lub opiekunów sprawujących bezpośrednią opiekę nad osobami niepełnosprawnymi poprzez możliwość uzyskania doraźnej, czasowej pomocy w formie usługi opieki </w:t>
      </w:r>
      <w:proofErr w:type="spellStart"/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>wytchnieniowej</w:t>
      </w:r>
      <w:proofErr w:type="spellEnd"/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>Dzięki temu osoby zaangażowane na co dzień w sprawowanie opieki dysponować  będą mogły czasem dla siebie, który będą mogły przeznaczyć na odpoczynek i regenerację, jak również na załatwienie niezbędnych spraw.</w:t>
      </w:r>
    </w:p>
    <w:p w:rsidR="004B1442" w:rsidRDefault="004B1442" w:rsidP="004B1442">
      <w:pPr>
        <w:spacing w:after="0" w:line="276" w:lineRule="auto"/>
        <w:ind w:firstLine="36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Usługi opieki </w:t>
      </w:r>
      <w:proofErr w:type="spellStart"/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>wytchnieniowej</w:t>
      </w:r>
      <w:proofErr w:type="spellEnd"/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mogą służyć również okresowemu zabezpieczeniu potrzeb osoby niepełnosprawnej w sytuacji, gdy opiekunowie z różnych powodów nie będą mogli wykonywać swoich obowiązków.</w:t>
      </w:r>
    </w:p>
    <w:p w:rsidR="004B1442" w:rsidRPr="004B1442" w:rsidRDefault="004B1442" w:rsidP="004B1442">
      <w:pPr>
        <w:spacing w:after="0" w:line="276" w:lineRule="auto"/>
        <w:ind w:firstLine="36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4B1442" w:rsidRPr="004B1442" w:rsidRDefault="004B1442" w:rsidP="004B1442">
      <w:pPr>
        <w:spacing w:after="0" w:line="276" w:lineRule="auto"/>
        <w:ind w:firstLine="360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4B1442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>Program adresowany jest do członków rodzin lub opiekunów, którzy zamieszkują we wspólnym gospodarstwie domowym i sprawują bezpośrednią i całodobową opiekę nad:</w:t>
      </w:r>
    </w:p>
    <w:p w:rsidR="004B1442" w:rsidRPr="004B1442" w:rsidRDefault="004B1442" w:rsidP="004B14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SourceSansPro" w:hAnsi="SourceSansPro" w:cs="Times New Roman"/>
          <w:color w:val="3D3D3D"/>
          <w:sz w:val="24"/>
          <w:szCs w:val="24"/>
          <w:lang w:eastAsia="pl-PL"/>
        </w:rPr>
      </w:pPr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 xml:space="preserve"> dziećmi z orzeczeniem o niepełnosprawności,</w:t>
      </w:r>
    </w:p>
    <w:p w:rsidR="004B1442" w:rsidRPr="004B1442" w:rsidRDefault="004B1442" w:rsidP="004B14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SourceSansPro" w:hAnsi="SourceSansPro" w:cs="Times New Roman"/>
          <w:color w:val="3D3D3D"/>
          <w:sz w:val="24"/>
          <w:szCs w:val="24"/>
          <w:lang w:eastAsia="pl-PL"/>
        </w:rPr>
      </w:pPr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 xml:space="preserve"> dorosłymi osobami niepełnosprawnymi posiadającymi:</w:t>
      </w:r>
    </w:p>
    <w:p w:rsidR="004B1442" w:rsidRPr="004B1442" w:rsidRDefault="004B1442" w:rsidP="004B1442">
      <w:pPr>
        <w:shd w:val="clear" w:color="auto" w:fill="FFFFFF"/>
        <w:spacing w:after="0" w:line="240" w:lineRule="auto"/>
        <w:ind w:left="360"/>
        <w:rPr>
          <w:rFonts w:ascii="SourceSansPro" w:hAnsi="SourceSansPro" w:cs="Times New Roman"/>
          <w:color w:val="3D3D3D"/>
          <w:sz w:val="24"/>
          <w:szCs w:val="24"/>
          <w:lang w:eastAsia="pl-PL"/>
        </w:rPr>
      </w:pPr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>-</w:t>
      </w:r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ab/>
        <w:t>orzeczenie o znacznym stopniem niepełnosprawności albo</w:t>
      </w:r>
    </w:p>
    <w:p w:rsidR="004B1442" w:rsidRPr="004B1442" w:rsidRDefault="004B1442" w:rsidP="004B1442">
      <w:pPr>
        <w:shd w:val="clear" w:color="auto" w:fill="FFFFFF"/>
        <w:spacing w:after="0" w:line="240" w:lineRule="auto"/>
        <w:ind w:left="705" w:hanging="345"/>
        <w:rPr>
          <w:rFonts w:ascii="SourceSansPro" w:hAnsi="SourceSansPro" w:cs="Times New Roman"/>
          <w:color w:val="3D3D3D"/>
          <w:sz w:val="24"/>
          <w:szCs w:val="24"/>
          <w:lang w:eastAsia="pl-PL"/>
        </w:rPr>
      </w:pPr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>-</w:t>
      </w:r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ab/>
        <w:t>orzeczenie traktowane na równi z orzeczeniem o znacznym stopniu niepełnosprawności, zgodnie z art. 5 i art. 62 ustawy z dnia 27 sierpnia 1997 r. o rehabilitacji zawodowej i społecznej oraz zatrudnianiu osób niepełnosprawnych (Dz. U. z 2021 r. poz. 573, z </w:t>
      </w:r>
      <w:proofErr w:type="spellStart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>późn</w:t>
      </w:r>
      <w:proofErr w:type="spellEnd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 xml:space="preserve">. </w:t>
      </w:r>
      <w:proofErr w:type="spellStart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>zm</w:t>
      </w:r>
      <w:proofErr w:type="spellEnd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 xml:space="preserve">) poprzez możliwość uzyskania doraźnej, czasowej pomocy w formie usługi opieki </w:t>
      </w:r>
      <w:proofErr w:type="spellStart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>wytchnieniowej</w:t>
      </w:r>
      <w:proofErr w:type="spellEnd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>.</w:t>
      </w:r>
    </w:p>
    <w:p w:rsidR="004B1442" w:rsidRPr="004B1442" w:rsidRDefault="004B1442" w:rsidP="004B1442">
      <w:pPr>
        <w:shd w:val="clear" w:color="auto" w:fill="FFFFFF"/>
        <w:spacing w:after="0" w:line="240" w:lineRule="auto"/>
        <w:rPr>
          <w:rFonts w:ascii="SourceSansPro" w:hAnsi="SourceSansPro" w:cs="Times New Roman"/>
          <w:color w:val="3D3D3D"/>
          <w:sz w:val="24"/>
          <w:szCs w:val="24"/>
          <w:lang w:eastAsia="pl-PL"/>
        </w:rPr>
      </w:pPr>
    </w:p>
    <w:p w:rsidR="004B1442" w:rsidRPr="004B1442" w:rsidRDefault="004B1442" w:rsidP="004B1442">
      <w:pPr>
        <w:shd w:val="clear" w:color="auto" w:fill="FFFFFF"/>
        <w:spacing w:after="0" w:line="240" w:lineRule="auto"/>
        <w:jc w:val="both"/>
        <w:rPr>
          <w:rFonts w:ascii="SourceSansPro" w:hAnsi="SourceSansPro" w:cs="Times New Roman"/>
          <w:color w:val="3D3D3D"/>
          <w:sz w:val="24"/>
          <w:szCs w:val="24"/>
          <w:lang w:eastAsia="pl-PL"/>
        </w:rPr>
      </w:pPr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 xml:space="preserve">Limit godzin usługi opieki </w:t>
      </w:r>
      <w:proofErr w:type="spellStart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>wytchnieniowej</w:t>
      </w:r>
      <w:proofErr w:type="spellEnd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 xml:space="preserve"> finansowanych ze środków Funduszu przypadających na jedną osobę niepełnosprawną wynosi nie więcej niż 240 godzin w skali roku.</w:t>
      </w:r>
    </w:p>
    <w:p w:rsidR="004B1442" w:rsidRPr="004B1442" w:rsidRDefault="004B1442" w:rsidP="004B1442">
      <w:pPr>
        <w:shd w:val="clear" w:color="auto" w:fill="FFFFFF"/>
        <w:spacing w:after="0" w:line="240" w:lineRule="auto"/>
        <w:rPr>
          <w:rFonts w:ascii="SourceSansPro" w:hAnsi="SourceSansPro" w:cs="Times New Roman"/>
          <w:color w:val="3D3D3D"/>
          <w:sz w:val="24"/>
          <w:szCs w:val="24"/>
          <w:lang w:eastAsia="pl-PL"/>
        </w:rPr>
      </w:pPr>
    </w:p>
    <w:p w:rsidR="004B1442" w:rsidRDefault="004B1442" w:rsidP="004B1442">
      <w:pPr>
        <w:shd w:val="clear" w:color="auto" w:fill="FFFFFF"/>
        <w:spacing w:after="0" w:line="240" w:lineRule="auto"/>
        <w:rPr>
          <w:rFonts w:ascii="SourceSansPro" w:hAnsi="SourceSansPro" w:cs="Times New Roman"/>
          <w:color w:val="3D3D3D"/>
          <w:sz w:val="24"/>
          <w:szCs w:val="24"/>
          <w:lang w:eastAsia="pl-PL"/>
        </w:rPr>
      </w:pPr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 xml:space="preserve">Uczestnik Programu nie ponosi odpłatności za usługę przyznaną w ramach Programu „Opieka </w:t>
      </w:r>
      <w:proofErr w:type="spellStart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>wytchnieniowa</w:t>
      </w:r>
      <w:proofErr w:type="spellEnd"/>
      <w:r w:rsidRPr="004B1442">
        <w:rPr>
          <w:rFonts w:ascii="SourceSansPro" w:hAnsi="SourceSansPro" w:cs="Times New Roman"/>
          <w:color w:val="3D3D3D"/>
          <w:sz w:val="24"/>
          <w:szCs w:val="24"/>
          <w:lang w:eastAsia="pl-PL"/>
        </w:rPr>
        <w:t>”.</w:t>
      </w:r>
    </w:p>
    <w:p w:rsidR="004B1442" w:rsidRPr="004B1442" w:rsidRDefault="004B1442" w:rsidP="004B144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Zgłoszeń do Programu prosimy dokonywać  na podstawie Karty zgłoszenia do Programu „ Opieka </w:t>
      </w:r>
      <w:proofErr w:type="spellStart"/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>Wytchnieniowa</w:t>
      </w:r>
      <w:proofErr w:type="spellEnd"/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” dla Jednostek Samorządu Terytorialnego – edycja 2024 wraz z podpisana klauzulą RODO w terminie do 13 </w:t>
      </w:r>
      <w:r w:rsidR="00316B02">
        <w:rPr>
          <w:rFonts w:ascii="Times New Roman" w:hAnsi="Times New Roman" w:cs="Times New Roman"/>
          <w:kern w:val="36"/>
          <w:sz w:val="24"/>
          <w:szCs w:val="24"/>
          <w:lang w:eastAsia="pl-PL"/>
        </w:rPr>
        <w:t>l</w:t>
      </w:r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>istopada 2023r.</w:t>
      </w:r>
      <w:r w:rsidR="0079021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do godz. 10.00</w:t>
      </w:r>
    </w:p>
    <w:p w:rsidR="004B1442" w:rsidRDefault="004B1442" w:rsidP="004B144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>Dokumenty należy złożyć w siedzibie Miejskiego Ośrodka Pomocy Społecznej w Dukli, ul. Kościuszki 9, 38-450 Dukla, pokój. Nr 5</w:t>
      </w:r>
      <w:r w:rsidR="00316B02">
        <w:rPr>
          <w:rFonts w:ascii="Times New Roman" w:hAnsi="Times New Roman" w:cs="Times New Roman"/>
          <w:kern w:val="36"/>
          <w:sz w:val="24"/>
          <w:szCs w:val="24"/>
          <w:lang w:eastAsia="pl-PL"/>
        </w:rPr>
        <w:t>.</w:t>
      </w:r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Wszelkie dalsze informacje dotyczące 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u</w:t>
      </w:r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sługi opieki </w:t>
      </w:r>
      <w:proofErr w:type="spellStart"/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>wytchnieniowej</w:t>
      </w:r>
      <w:proofErr w:type="spellEnd"/>
      <w:r w:rsidRPr="004B144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można uzyskać pod numerem telefonu 13 43 308 49.</w:t>
      </w:r>
    </w:p>
    <w:p w:rsidR="00790217" w:rsidRDefault="00790217" w:rsidP="004B144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Załączniki:</w:t>
      </w:r>
    </w:p>
    <w:p w:rsidR="00790217" w:rsidRDefault="005C757A" w:rsidP="004B144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5" w:history="1">
        <w:r w:rsidR="00790217" w:rsidRPr="00AD680F">
          <w:rPr>
            <w:rStyle w:val="Hipercze"/>
            <w:rFonts w:ascii="Times New Roman" w:hAnsi="Times New Roman" w:cs="Times New Roman"/>
            <w:kern w:val="36"/>
            <w:sz w:val="24"/>
            <w:szCs w:val="24"/>
            <w:lang w:eastAsia="pl-PL"/>
          </w:rPr>
          <w:t>https://niepelnosprawni.gov.pl/download/Zalacznik-nr-7-do-Programu-OW-JST-2024-karta-zgloszenia-do-programu-1698671224.docx</w:t>
        </w:r>
      </w:hyperlink>
    </w:p>
    <w:p w:rsidR="00790217" w:rsidRDefault="005C757A" w:rsidP="004B144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6" w:history="1">
        <w:r w:rsidR="00790217" w:rsidRPr="00AD680F">
          <w:rPr>
            <w:rStyle w:val="Hipercze"/>
            <w:rFonts w:ascii="Times New Roman" w:hAnsi="Times New Roman" w:cs="Times New Roman"/>
            <w:kern w:val="36"/>
            <w:sz w:val="24"/>
            <w:szCs w:val="24"/>
            <w:lang w:eastAsia="pl-PL"/>
          </w:rPr>
          <w:t>https://niepelnosprawni.gov.pl/download/Zalacznik-nr-12-do-Programu-OW-JST-2024-klauzula-rodo-1698671223.docx</w:t>
        </w:r>
      </w:hyperlink>
    </w:p>
    <w:p w:rsidR="00790217" w:rsidRPr="004B1442" w:rsidRDefault="00790217" w:rsidP="004B144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4B1442" w:rsidRDefault="004B1442" w:rsidP="004B144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790217" w:rsidRPr="004B1442" w:rsidRDefault="00790217" w:rsidP="004B144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B1442" w:rsidRPr="004B1442" w:rsidRDefault="004B1442" w:rsidP="004B144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B1442" w:rsidRPr="004B1442" w:rsidRDefault="004B1442" w:rsidP="004B1442">
      <w:pPr>
        <w:rPr>
          <w:sz w:val="24"/>
          <w:szCs w:val="24"/>
        </w:rPr>
      </w:pPr>
    </w:p>
    <w:p w:rsidR="00E70759" w:rsidRPr="004B1442" w:rsidRDefault="00E70759">
      <w:pPr>
        <w:rPr>
          <w:sz w:val="24"/>
          <w:szCs w:val="24"/>
        </w:rPr>
      </w:pPr>
    </w:p>
    <w:sectPr w:rsidR="00E70759" w:rsidRPr="004B1442" w:rsidSect="0025318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EBD"/>
    <w:multiLevelType w:val="hybridMultilevel"/>
    <w:tmpl w:val="E40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B1442"/>
    <w:rsid w:val="00316B02"/>
    <w:rsid w:val="00350F20"/>
    <w:rsid w:val="004B1442"/>
    <w:rsid w:val="005C757A"/>
    <w:rsid w:val="00790217"/>
    <w:rsid w:val="0086660D"/>
    <w:rsid w:val="008C3C28"/>
    <w:rsid w:val="00E161B0"/>
    <w:rsid w:val="00E7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42"/>
    <w:pPr>
      <w:spacing w:after="160" w:line="25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0F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download/Zalacznik-nr-12-do-Programu-OW-JST-2024-klauzula-rodo-1698671223.docx" TargetMode="External"/><Relationship Id="rId5" Type="http://schemas.openxmlformats.org/officeDocument/2006/relationships/hyperlink" Target="https://niepelnosprawni.gov.pl/download/Zalacznik-nr-7-do-Programu-OW-JST-2024-karta-zgloszenia-do-programu-169867122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2023-11-07T09:31:00Z</dcterms:created>
  <dcterms:modified xsi:type="dcterms:W3CDTF">2023-11-07T09:57:00Z</dcterms:modified>
</cp:coreProperties>
</file>