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970" w14:textId="77777777" w:rsidR="00B679D3" w:rsidRDefault="00B679D3" w:rsidP="002D3737">
      <w:pPr>
        <w:jc w:val="center"/>
        <w:rPr>
          <w:b/>
          <w:sz w:val="28"/>
          <w:szCs w:val="28"/>
        </w:rPr>
      </w:pPr>
    </w:p>
    <w:p w14:paraId="220B46BA" w14:textId="77777777" w:rsidR="00CE7409" w:rsidRDefault="00CE7409" w:rsidP="005964EA">
      <w:pPr>
        <w:jc w:val="center"/>
        <w:rPr>
          <w:b/>
          <w:sz w:val="28"/>
          <w:szCs w:val="28"/>
        </w:rPr>
      </w:pPr>
    </w:p>
    <w:p w14:paraId="7C5FD880" w14:textId="77777777" w:rsidR="00362DBE" w:rsidRDefault="00362DBE" w:rsidP="005964EA">
      <w:pPr>
        <w:jc w:val="center"/>
        <w:rPr>
          <w:b/>
          <w:sz w:val="28"/>
          <w:szCs w:val="28"/>
        </w:rPr>
      </w:pPr>
    </w:p>
    <w:p w14:paraId="4A660A0A" w14:textId="00A95CF5"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14:paraId="479BFEFE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49D1F0BE" w14:textId="77777777" w:rsidR="00CE7409" w:rsidRDefault="00CE7409" w:rsidP="009A10DD">
      <w:pPr>
        <w:ind w:left="708" w:firstLine="708"/>
        <w:jc w:val="both"/>
        <w:rPr>
          <w:sz w:val="22"/>
          <w:szCs w:val="22"/>
        </w:rPr>
      </w:pPr>
    </w:p>
    <w:p w14:paraId="31CCCF48" w14:textId="77777777" w:rsidR="005A7C13" w:rsidRDefault="005A7C13" w:rsidP="005A7C13">
      <w:pPr>
        <w:ind w:firstLine="708"/>
      </w:pPr>
      <w:r>
        <w:t xml:space="preserve">Na podstawie art.20 ust.1 ustawy z dnia 8 marca 1990 r. o samorządzie gminnym </w:t>
      </w:r>
    </w:p>
    <w:p w14:paraId="1938DA25" w14:textId="77777777" w:rsidR="005A7C13" w:rsidRDefault="005A7C13" w:rsidP="005A7C13">
      <w:pPr>
        <w:rPr>
          <w:sz w:val="22"/>
          <w:szCs w:val="22"/>
        </w:rPr>
      </w:pPr>
      <w:r>
        <w:t xml:space="preserve">/Dz. U. z 2023 r. poz. 40 ze zmianami) </w:t>
      </w:r>
    </w:p>
    <w:p w14:paraId="351580E1" w14:textId="77777777" w:rsidR="005A7C13" w:rsidRDefault="005A7C13" w:rsidP="005A7C13">
      <w:pPr>
        <w:ind w:left="2832" w:firstLine="708"/>
        <w:rPr>
          <w:bCs/>
        </w:rPr>
      </w:pPr>
    </w:p>
    <w:p w14:paraId="14FDFD80" w14:textId="77777777" w:rsidR="005A7C13" w:rsidRDefault="005A7C13" w:rsidP="005A7C13">
      <w:pPr>
        <w:ind w:left="2832" w:firstLine="708"/>
        <w:rPr>
          <w:bCs/>
        </w:rPr>
      </w:pPr>
      <w:r>
        <w:rPr>
          <w:bCs/>
        </w:rPr>
        <w:t>z w o ł u j ę</w:t>
      </w:r>
    </w:p>
    <w:p w14:paraId="6EF2CF18" w14:textId="77777777" w:rsidR="005A7C13" w:rsidRDefault="005A7C13" w:rsidP="005A7C13">
      <w:pPr>
        <w:keepNext/>
        <w:keepLines/>
        <w:spacing w:before="200"/>
        <w:jc w:val="both"/>
        <w:outlineLvl w:val="1"/>
        <w:rPr>
          <w:b/>
          <w:bCs/>
        </w:rPr>
      </w:pPr>
      <w:r>
        <w:rPr>
          <w:b/>
          <w:bCs/>
          <w:spacing w:val="5"/>
          <w:kern w:val="28"/>
        </w:rPr>
        <w:t>na dzień 26 lutego 2024 r. (poniedziałek) o godz.13.00 w sali konferencyjnej Urzędu Miejskiego w Dukli LXXXIII sesję Rady Miejskiej w Dukli</w:t>
      </w:r>
      <w:r>
        <w:rPr>
          <w:b/>
          <w:bCs/>
        </w:rPr>
        <w:t xml:space="preserve">.     </w:t>
      </w:r>
    </w:p>
    <w:p w14:paraId="73FFC360" w14:textId="77777777" w:rsidR="005A7C13" w:rsidRDefault="005A7C13" w:rsidP="005A7C13">
      <w:pPr>
        <w:ind w:left="2832" w:firstLine="708"/>
        <w:rPr>
          <w:bCs/>
        </w:rPr>
      </w:pPr>
    </w:p>
    <w:p w14:paraId="35F73D3A" w14:textId="77777777" w:rsidR="005A7C13" w:rsidRDefault="005A7C13" w:rsidP="005A7C13">
      <w:pPr>
        <w:ind w:left="2832" w:firstLine="708"/>
        <w:rPr>
          <w:bCs/>
        </w:rPr>
      </w:pPr>
      <w:r>
        <w:rPr>
          <w:bCs/>
        </w:rPr>
        <w:t>Porządek obrad.</w:t>
      </w:r>
    </w:p>
    <w:p w14:paraId="68F49D94" w14:textId="77777777" w:rsidR="005A7C13" w:rsidRDefault="005A7C13" w:rsidP="005A7C13">
      <w:pPr>
        <w:jc w:val="center"/>
        <w:rPr>
          <w:rFonts w:ascii="Cambria" w:hAnsi="Cambria"/>
          <w:bCs/>
        </w:rPr>
      </w:pPr>
    </w:p>
    <w:p w14:paraId="0B4E29DC" w14:textId="77777777" w:rsidR="005A7C13" w:rsidRDefault="005A7C13" w:rsidP="005A7C13">
      <w:pPr>
        <w:numPr>
          <w:ilvl w:val="0"/>
          <w:numId w:val="15"/>
        </w:numPr>
        <w:tabs>
          <w:tab w:val="num" w:pos="502"/>
        </w:tabs>
        <w:jc w:val="both"/>
        <w:rPr>
          <w:sz w:val="22"/>
          <w:szCs w:val="22"/>
        </w:rPr>
      </w:pPr>
      <w:r>
        <w:t>Otwarcie sesji i stwierdzenie prawomocności obrad.</w:t>
      </w:r>
    </w:p>
    <w:p w14:paraId="50A89066" w14:textId="77777777" w:rsidR="005A7C13" w:rsidRDefault="005A7C13" w:rsidP="005A7C13">
      <w:pPr>
        <w:numPr>
          <w:ilvl w:val="0"/>
          <w:numId w:val="15"/>
        </w:numPr>
        <w:jc w:val="both"/>
      </w:pPr>
      <w:r>
        <w:t>Informacja Burmistrza z działalności międzysesyjnej.</w:t>
      </w:r>
    </w:p>
    <w:p w14:paraId="6DB86AB9" w14:textId="77777777" w:rsidR="005A7C13" w:rsidRDefault="005A7C13" w:rsidP="005A7C13">
      <w:pPr>
        <w:numPr>
          <w:ilvl w:val="0"/>
          <w:numId w:val="15"/>
        </w:numPr>
        <w:jc w:val="both"/>
      </w:pPr>
      <w:r>
        <w:t>Informacja z realizacji uchwał Rady Miejskiej w Dukli.</w:t>
      </w:r>
    </w:p>
    <w:p w14:paraId="56E33AF5" w14:textId="77777777" w:rsidR="005A7C13" w:rsidRDefault="005A7C13" w:rsidP="005A7C13">
      <w:pPr>
        <w:numPr>
          <w:ilvl w:val="0"/>
          <w:numId w:val="15"/>
        </w:numPr>
        <w:jc w:val="both"/>
      </w:pPr>
      <w:r>
        <w:t>Informacja z działalności Środowiskowego Domu Samopomocy  w Cergowej za 2023 rok.</w:t>
      </w:r>
    </w:p>
    <w:p w14:paraId="6659BDAA" w14:textId="77777777" w:rsidR="005A7C13" w:rsidRDefault="005A7C13" w:rsidP="005A7C13">
      <w:pPr>
        <w:numPr>
          <w:ilvl w:val="0"/>
          <w:numId w:val="15"/>
        </w:numPr>
        <w:spacing w:after="16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Podjęcie uchwał w sprawach:</w:t>
      </w:r>
    </w:p>
    <w:p w14:paraId="1BCE1BD8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zmiany miejscowego planu zagospodarowania przestrzennego miejscowości Cergowa, Jasionka, Lipowica, Nowa Wieś, Zboiska ( druk nr 562 ),</w:t>
      </w:r>
    </w:p>
    <w:p w14:paraId="4D0EF553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wyrażenia zgody na przekazanie z zasobu mienia komunalnego  na rzecz Województwa Podkarpackiego w formie darowizny prawa własności zabudowanej nieruchomości gruntowej położonej w Dukli przy Trakcie Węgierskim ( druk nr 563 ),</w:t>
      </w:r>
    </w:p>
    <w:p w14:paraId="51E65269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 xml:space="preserve">uchwalenia „Regulaminu utrzymania czystości i porządku na terenie Gminy Dukla” </w:t>
      </w:r>
      <w:r>
        <w:br/>
        <w:t>( druk nr 564 ),</w:t>
      </w:r>
    </w:p>
    <w:p w14:paraId="0BF45725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 xml:space="preserve"> ustalenia zasad przeznaczania do sprzedaży nieruchomości gruntowych oddanych </w:t>
      </w:r>
      <w:r>
        <w:br/>
        <w:t>w użytkowanie wieczyste oraz szczegółowych wytycznych sprzedaży nieruchomości gruntowych na rzecz ich użytkowników wieczystych ( druk nr 565 ).</w:t>
      </w:r>
    </w:p>
    <w:p w14:paraId="37BFE77B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przyznania dotacji na prace konserwatorskie, restauratorskie lub roboty budowlane przy zabytku wpisanym do rejestru zabytków lub gminnej ewidencji zabytków w ramach Rządowego Programu Odbudowy Zabytków – edycja druga ( druk nr 566 ),</w:t>
      </w:r>
    </w:p>
    <w:p w14:paraId="582026A2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przyznania dotacji na prace konserwatorskie, restauratorskie lub roboty budowlane przy zabytku wpisanym do rejestru zabytków lub gminnej ewidencji zabytków w ramach Rządowego Programu Odbudowy Zabytków – edycja druga ( druk nr 567 ),</w:t>
      </w:r>
    </w:p>
    <w:p w14:paraId="64770398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 xml:space="preserve">zaciągnięcia zobowiązania ponad budżet 2024 roku, na 2025 rok z przeznaczeniem na realizację inwestycji pn.: „Budowa kaplicy cmentarnej w Dukli wraz z budową ścian na urny z prochami zmarłych </w:t>
      </w:r>
      <w:r>
        <w:lastRenderedPageBreak/>
        <w:t>i zagospodarowaniem terenu przy kaplicy oraz budowa drogi gminnej w Dukli” ( druk nr 568 ),</w:t>
      </w:r>
    </w:p>
    <w:p w14:paraId="44D1C9E4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zmieniająca uchwałę w sprawie określenia zasad i trybu udzielania dotacji celowej z budżetu gminy i jej rozliczania w zakresie dofinansowania budowy studni wierconych głębinowych na potrzeby budynków mieszkalnych na terenie Gminy Dukla ( druk nr 569 ),</w:t>
      </w:r>
    </w:p>
    <w:p w14:paraId="3F3B0A58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zaciągnięcia kredytu długoterminowego do kwoty 8.310.000,00 zł ( druk nr 570 ),</w:t>
      </w:r>
    </w:p>
    <w:p w14:paraId="570895A1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zmian w uchwale budżetowej Gminy Dukla na 2024 rok (druk nr 571),</w:t>
      </w:r>
    </w:p>
    <w:p w14:paraId="7F611C26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zmian w Wieloletniej Prognozie Finansowej Gminy Dukla na lata 2024-2038 (druk nr 572),</w:t>
      </w:r>
    </w:p>
    <w:p w14:paraId="4B81D5C4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zmiany uchwały własnej w sprawie uchwalenia Gminnego Programu Profilaktyki i Rozwiązywania Problemów Alkoholowych oraz Przeciwdziałania Narkomanii na rok 2024 ( druk nr 573),</w:t>
      </w:r>
    </w:p>
    <w:p w14:paraId="4EF292B3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powołania zespołu opiniującego kandydatów na ławników ( druk nr 574 ),</w:t>
      </w:r>
    </w:p>
    <w:p w14:paraId="4AF2B657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zasięgnięcia od Komendanta Wojewódzkiego Policji informacji o kandydatach na ławników ( druk nr 575 ),</w:t>
      </w:r>
    </w:p>
    <w:p w14:paraId="5C4A1539" w14:textId="77777777" w:rsidR="005A7C13" w:rsidRDefault="005A7C13" w:rsidP="005A7C1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480"/>
        <w:jc w:val="both"/>
      </w:pPr>
      <w:r>
        <w:t>uznania petycji mieszkańców Dukli za zasługującą na uwzględnienie ( druk nr 576 ).</w:t>
      </w:r>
    </w:p>
    <w:p w14:paraId="211D21F2" w14:textId="77777777" w:rsidR="005A7C13" w:rsidRDefault="005A7C13" w:rsidP="005A7C13">
      <w:pPr>
        <w:pStyle w:val="Akapitzlist"/>
        <w:keepNext/>
        <w:autoSpaceDE w:val="0"/>
        <w:autoSpaceDN w:val="0"/>
        <w:adjustRightInd w:val="0"/>
        <w:spacing w:after="480"/>
        <w:ind w:left="1440"/>
        <w:jc w:val="both"/>
      </w:pPr>
    </w:p>
    <w:p w14:paraId="75AC0C84" w14:textId="77777777" w:rsidR="005A7C13" w:rsidRDefault="005A7C13" w:rsidP="005A7C13">
      <w:pPr>
        <w:keepNext/>
        <w:numPr>
          <w:ilvl w:val="0"/>
          <w:numId w:val="15"/>
        </w:numPr>
        <w:spacing w:after="160"/>
        <w:contextualSpacing/>
      </w:pPr>
      <w:r>
        <w:t>Oświadczenia i informacje.</w:t>
      </w:r>
    </w:p>
    <w:p w14:paraId="6469085B" w14:textId="77777777" w:rsidR="005A7C13" w:rsidRDefault="005A7C13" w:rsidP="005A7C13">
      <w:pPr>
        <w:keepNext/>
        <w:numPr>
          <w:ilvl w:val="0"/>
          <w:numId w:val="15"/>
        </w:numPr>
        <w:spacing w:after="160"/>
        <w:contextualSpacing/>
        <w:rPr>
          <w:bCs/>
        </w:rPr>
      </w:pPr>
      <w:r>
        <w:t>Zamknięcie sesji.</w:t>
      </w:r>
    </w:p>
    <w:p w14:paraId="2C72742F" w14:textId="77777777" w:rsidR="005A7C13" w:rsidRDefault="005A7C13" w:rsidP="005A7C13">
      <w:pPr>
        <w:ind w:left="426"/>
        <w:contextualSpacing/>
        <w:jc w:val="both"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14:paraId="3DE002D8" w14:textId="77777777" w:rsidR="005A7C13" w:rsidRDefault="005A7C13" w:rsidP="005A7C13">
      <w:pPr>
        <w:ind w:left="426"/>
        <w:contextualSpacing/>
        <w:jc w:val="both"/>
        <w:rPr>
          <w:b/>
          <w:bCs/>
          <w:sz w:val="20"/>
          <w:szCs w:val="20"/>
        </w:rPr>
      </w:pPr>
    </w:p>
    <w:p w14:paraId="55D9F527" w14:textId="77777777" w:rsidR="005A7C13" w:rsidRDefault="005A7C13" w:rsidP="005A7C13">
      <w:pPr>
        <w:jc w:val="both"/>
        <w:rPr>
          <w:b/>
          <w:sz w:val="22"/>
          <w:szCs w:val="22"/>
        </w:rPr>
      </w:pPr>
    </w:p>
    <w:p w14:paraId="259ECD75" w14:textId="77777777" w:rsidR="005A7C13" w:rsidRDefault="005A7C13" w:rsidP="005A7C13">
      <w:pPr>
        <w:jc w:val="both"/>
        <w:rPr>
          <w:b/>
        </w:rPr>
      </w:pPr>
      <w:r>
        <w:rPr>
          <w:b/>
        </w:rPr>
        <w:t xml:space="preserve">wspólne posiedzenie Komisji </w:t>
      </w:r>
    </w:p>
    <w:p w14:paraId="583CD7BF" w14:textId="77777777" w:rsidR="005A7C13" w:rsidRDefault="005A7C13" w:rsidP="005A7C13">
      <w:pPr>
        <w:jc w:val="both"/>
        <w:rPr>
          <w:b/>
        </w:rPr>
      </w:pPr>
      <w:r>
        <w:rPr>
          <w:b/>
        </w:rPr>
        <w:t>26 lutego 2024 r. (poniedziałek) godz.11.00</w:t>
      </w:r>
    </w:p>
    <w:p w14:paraId="312D96D9" w14:textId="77777777" w:rsidR="005A7C13" w:rsidRDefault="005A7C13" w:rsidP="005A7C13">
      <w:pPr>
        <w:jc w:val="both"/>
        <w:rPr>
          <w:b/>
        </w:rPr>
      </w:pPr>
      <w:r>
        <w:rPr>
          <w:b/>
        </w:rPr>
        <w:t>sala konferencyjna nr 304</w:t>
      </w:r>
    </w:p>
    <w:p w14:paraId="3D00E237" w14:textId="77777777" w:rsidR="005A7C13" w:rsidRDefault="005A7C13" w:rsidP="005A7C13"/>
    <w:p w14:paraId="03CF08FD" w14:textId="532A88EE" w:rsidR="002810AA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Przewodniczący Rady</w:t>
      </w:r>
    </w:p>
    <w:p w14:paraId="5CF456EC" w14:textId="00809280" w:rsidR="00CE7409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06821CD" w14:textId="73AC3C2E" w:rsidR="00CE7409" w:rsidRPr="009A10DD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Mariusz Folcik</w:t>
      </w:r>
    </w:p>
    <w:sectPr w:rsidR="00CE7409" w:rsidRPr="009A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A0B"/>
    <w:multiLevelType w:val="hybridMultilevel"/>
    <w:tmpl w:val="E9560E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9405D"/>
    <w:multiLevelType w:val="hybridMultilevel"/>
    <w:tmpl w:val="FE8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6205297B"/>
    <w:multiLevelType w:val="hybridMultilevel"/>
    <w:tmpl w:val="3CBE9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915F1"/>
    <w:multiLevelType w:val="hybridMultilevel"/>
    <w:tmpl w:val="F98ADBB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129">
    <w:abstractNumId w:val="4"/>
  </w:num>
  <w:num w:numId="2" w16cid:durableId="1084302967">
    <w:abstractNumId w:val="7"/>
  </w:num>
  <w:num w:numId="3" w16cid:durableId="48768330">
    <w:abstractNumId w:val="6"/>
  </w:num>
  <w:num w:numId="4" w16cid:durableId="1551264757">
    <w:abstractNumId w:val="3"/>
  </w:num>
  <w:num w:numId="5" w16cid:durableId="1187404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4387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849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4108">
    <w:abstractNumId w:val="9"/>
  </w:num>
  <w:num w:numId="9" w16cid:durableId="529681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95958">
    <w:abstractNumId w:val="11"/>
  </w:num>
  <w:num w:numId="11" w16cid:durableId="155189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612061">
    <w:abstractNumId w:val="10"/>
  </w:num>
  <w:num w:numId="13" w16cid:durableId="11931496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22667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041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7016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362DBE"/>
    <w:rsid w:val="00484EEC"/>
    <w:rsid w:val="004B1D29"/>
    <w:rsid w:val="004B3452"/>
    <w:rsid w:val="00525DF3"/>
    <w:rsid w:val="00584BB7"/>
    <w:rsid w:val="005964EA"/>
    <w:rsid w:val="005A7C13"/>
    <w:rsid w:val="005B0BF3"/>
    <w:rsid w:val="005B3E6D"/>
    <w:rsid w:val="005B6B9B"/>
    <w:rsid w:val="005B73FD"/>
    <w:rsid w:val="00641775"/>
    <w:rsid w:val="006630FB"/>
    <w:rsid w:val="006F289D"/>
    <w:rsid w:val="00726EEC"/>
    <w:rsid w:val="0075195C"/>
    <w:rsid w:val="00795F68"/>
    <w:rsid w:val="007A47D0"/>
    <w:rsid w:val="007A5863"/>
    <w:rsid w:val="007F6B24"/>
    <w:rsid w:val="00852E46"/>
    <w:rsid w:val="00897639"/>
    <w:rsid w:val="009070C1"/>
    <w:rsid w:val="00937BEF"/>
    <w:rsid w:val="009A10DD"/>
    <w:rsid w:val="009A3EBC"/>
    <w:rsid w:val="009B5B4A"/>
    <w:rsid w:val="009E57B9"/>
    <w:rsid w:val="00A17CF7"/>
    <w:rsid w:val="00A3557A"/>
    <w:rsid w:val="00A36ED0"/>
    <w:rsid w:val="00B1464D"/>
    <w:rsid w:val="00B50CFC"/>
    <w:rsid w:val="00B679D3"/>
    <w:rsid w:val="00BB0ECD"/>
    <w:rsid w:val="00CD0846"/>
    <w:rsid w:val="00CD4EDE"/>
    <w:rsid w:val="00CD7BF9"/>
    <w:rsid w:val="00CE7409"/>
    <w:rsid w:val="00D21DE2"/>
    <w:rsid w:val="00D517AB"/>
    <w:rsid w:val="00E01B8D"/>
    <w:rsid w:val="00E85B54"/>
    <w:rsid w:val="00EB1E83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46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Zdzisława Skiba</cp:lastModifiedBy>
  <cp:revision>28</cp:revision>
  <dcterms:created xsi:type="dcterms:W3CDTF">2023-02-06T10:30:00Z</dcterms:created>
  <dcterms:modified xsi:type="dcterms:W3CDTF">2024-02-19T14:49:00Z</dcterms:modified>
</cp:coreProperties>
</file>