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E965" w14:textId="071EC42B" w:rsidR="001D11C5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8177A5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8177A5">
        <w:rPr>
          <w:rFonts w:ascii="Times New Roman" w:hAnsi="Times New Roman"/>
          <w:sz w:val="24"/>
        </w:rPr>
        <w:t xml:space="preserve">ałącznik </w:t>
      </w:r>
      <w:r w:rsidR="00374A69" w:rsidRPr="008177A5">
        <w:rPr>
          <w:rFonts w:ascii="Times New Roman" w:hAnsi="Times New Roman"/>
          <w:sz w:val="24"/>
        </w:rPr>
        <w:t xml:space="preserve">nr </w:t>
      </w:r>
      <w:r w:rsidR="00923791" w:rsidRPr="008177A5">
        <w:rPr>
          <w:rFonts w:ascii="Times New Roman" w:hAnsi="Times New Roman"/>
          <w:sz w:val="24"/>
        </w:rPr>
        <w:t>2</w:t>
      </w:r>
      <w:r w:rsidR="00B65807" w:rsidRPr="008177A5">
        <w:rPr>
          <w:rFonts w:ascii="Times New Roman" w:hAnsi="Times New Roman"/>
          <w:sz w:val="24"/>
        </w:rPr>
        <w:t xml:space="preserve"> do S</w:t>
      </w:r>
      <w:r w:rsidR="005551A5" w:rsidRPr="008177A5">
        <w:rPr>
          <w:rFonts w:ascii="Times New Roman" w:hAnsi="Times New Roman"/>
          <w:sz w:val="24"/>
        </w:rPr>
        <w:t>W</w:t>
      </w:r>
      <w:r w:rsidR="00B65807" w:rsidRPr="008177A5">
        <w:rPr>
          <w:rFonts w:ascii="Times New Roman" w:hAnsi="Times New Roman"/>
          <w:sz w:val="24"/>
        </w:rPr>
        <w:t>Z</w:t>
      </w:r>
    </w:p>
    <w:p w14:paraId="6C36FEB3" w14:textId="77777777" w:rsidR="00B65807" w:rsidRPr="008177A5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7777777" w:rsidR="00B65807" w:rsidRPr="008177A5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>pełna nazwa i adres Wykonawcy</w:t>
      </w:r>
      <w:r w:rsidRPr="008177A5">
        <w:rPr>
          <w:rFonts w:ascii="Times New Roman" w:hAnsi="Times New Roman"/>
          <w:color w:val="000000" w:themeColor="text1"/>
          <w:sz w:val="24"/>
        </w:rPr>
        <w:t>)*</w:t>
      </w:r>
    </w:p>
    <w:p w14:paraId="59D58C8F" w14:textId="77777777" w:rsidR="00B65807" w:rsidRPr="008177A5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707E2968" w14:textId="77777777" w:rsidR="00B65807" w:rsidRPr="008177A5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adres 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poczty elektronicznej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03761DA1" w14:textId="77777777" w:rsidR="005E3918" w:rsidRPr="008177A5" w:rsidRDefault="005E3918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lang w:val="en-US"/>
        </w:rPr>
        <w:t>adres skrzynki (ESP) na ePuap:……………………….. ,</w:t>
      </w:r>
    </w:p>
    <w:p w14:paraId="655B4F2D" w14:textId="77777777" w:rsidR="00F00D2B" w:rsidRPr="008177A5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7AF95932" w14:textId="44CA364C" w:rsidR="001D11C5" w:rsidRDefault="00B65807" w:rsidP="001A4EBD">
      <w:pPr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8177A5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F803F6">
        <w:rPr>
          <w:rFonts w:ascii="Times New Roman" w:hAnsi="Times New Roman"/>
          <w:sz w:val="24"/>
        </w:rPr>
        <w:br/>
      </w:r>
      <w:r w:rsidR="001A4EBD" w:rsidRPr="008177A5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06D7D83A" w14:textId="08906C70" w:rsidR="007C6DFD" w:rsidRDefault="001800BC" w:rsidP="001800BC">
      <w:pPr>
        <w:spacing w:after="160" w:line="278" w:lineRule="auto"/>
        <w:contextualSpacing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„</w:t>
      </w:r>
      <w:r w:rsidRPr="001800BC">
        <w:rPr>
          <w:rFonts w:ascii="Times New Roman" w:hAnsi="Times New Roman"/>
          <w:b/>
          <w:bCs/>
          <w:sz w:val="24"/>
        </w:rPr>
        <w:t>Modernizacja boiska piłkarskiego przy Szkole Podstawowej i Liceum Ogólnokształcącym w Dukli</w:t>
      </w:r>
      <w:r>
        <w:rPr>
          <w:rFonts w:ascii="Times New Roman" w:hAnsi="Times New Roman"/>
          <w:b/>
          <w:bCs/>
          <w:sz w:val="24"/>
        </w:rPr>
        <w:t>”</w:t>
      </w:r>
    </w:p>
    <w:p w14:paraId="4DFCB7A6" w14:textId="77777777" w:rsidR="001800BC" w:rsidRPr="00464DB5" w:rsidRDefault="001800BC" w:rsidP="00464DB5">
      <w:pPr>
        <w:spacing w:after="160" w:line="278" w:lineRule="auto"/>
        <w:contextualSpacing/>
        <w:rPr>
          <w:b/>
          <w:bCs/>
          <w:color w:val="000000" w:themeColor="text1"/>
          <w:sz w:val="24"/>
        </w:rPr>
      </w:pPr>
    </w:p>
    <w:p w14:paraId="79FB942F" w14:textId="2420384E" w:rsidR="004D4A40" w:rsidRPr="008177A5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1800BC">
        <w:rPr>
          <w:rFonts w:ascii="Times New Roman" w:hAnsi="Times New Roman"/>
          <w:color w:val="000000" w:themeColor="text1"/>
          <w:sz w:val="24"/>
          <w:lang w:eastAsia="pl-PL"/>
        </w:rPr>
        <w:t xml:space="preserve">ryczałtowe </w:t>
      </w: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………………………………………….. zł brutto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stawka roboczogodziny: ….…..zł/r-g,</w:t>
      </w:r>
    </w:p>
    <w:p w14:paraId="56E709E8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</w:p>
    <w:p w14:paraId="7873DEB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 …..….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8177A5" w:rsidRDefault="00F36DA7" w:rsidP="008177A5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59E6FB20" w14:textId="77777777" w:rsidR="00F00D2B" w:rsidRPr="008177A5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48E568F7" w14:textId="77777777" w:rsidR="008177A5" w:rsidRPr="008177A5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8177A5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Pr="008177A5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8177A5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i/>
          <w:color w:val="000000" w:themeColor="text1"/>
          <w:sz w:val="24"/>
        </w:rPr>
        <w:lastRenderedPageBreak/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177A5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8177A5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6F6D0F14" w14:textId="45E863B5" w:rsidR="00691BC8" w:rsidRPr="008177A5" w:rsidRDefault="001A6F01" w:rsidP="00691BC8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8177A5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8177A5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77777777" w:rsidR="00B65807" w:rsidRPr="008177A5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F47B3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DD6FB" w14:textId="77777777" w:rsidR="00E96980" w:rsidRDefault="00E96980">
      <w:r>
        <w:separator/>
      </w:r>
    </w:p>
  </w:endnote>
  <w:endnote w:type="continuationSeparator" w:id="0">
    <w:p w14:paraId="4E8D16DB" w14:textId="77777777" w:rsidR="00E96980" w:rsidRDefault="00E9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E825E" w14:textId="77777777" w:rsidR="00E96980" w:rsidRDefault="00E96980">
      <w:r>
        <w:separator/>
      </w:r>
    </w:p>
  </w:footnote>
  <w:footnote w:type="continuationSeparator" w:id="0">
    <w:p w14:paraId="3A715E33" w14:textId="77777777" w:rsidR="00E96980" w:rsidRDefault="00E96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1A38BC"/>
    <w:multiLevelType w:val="hybridMultilevel"/>
    <w:tmpl w:val="E4400ED8"/>
    <w:lvl w:ilvl="0" w:tplc="D38AF41C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9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8"/>
  </w:num>
  <w:num w:numId="19" w16cid:durableId="780413980">
    <w:abstractNumId w:val="14"/>
  </w:num>
  <w:num w:numId="20" w16cid:durableId="158539766">
    <w:abstractNumId w:val="27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 w:numId="24" w16cid:durableId="80041556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2F3E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27DC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0BC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5C3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36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0A71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0CF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CED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9B3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5F9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1B0D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2374"/>
    <w:rsid w:val="004634AD"/>
    <w:rsid w:val="0046454C"/>
    <w:rsid w:val="00464570"/>
    <w:rsid w:val="00464DB5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4521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9AA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CFA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01A"/>
    <w:rsid w:val="00573737"/>
    <w:rsid w:val="005737EB"/>
    <w:rsid w:val="00574683"/>
    <w:rsid w:val="005760B0"/>
    <w:rsid w:val="005763BE"/>
    <w:rsid w:val="005764FF"/>
    <w:rsid w:val="005772CA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1181"/>
    <w:rsid w:val="005F1640"/>
    <w:rsid w:val="005F3367"/>
    <w:rsid w:val="005F3BEB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77C"/>
    <w:rsid w:val="0062389B"/>
    <w:rsid w:val="00623B54"/>
    <w:rsid w:val="00624A24"/>
    <w:rsid w:val="00626B8D"/>
    <w:rsid w:val="006279CC"/>
    <w:rsid w:val="0063009D"/>
    <w:rsid w:val="0063031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0FA4"/>
    <w:rsid w:val="00691118"/>
    <w:rsid w:val="00691528"/>
    <w:rsid w:val="00691BC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0F5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DFD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ED7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377D"/>
    <w:rsid w:val="009D4821"/>
    <w:rsid w:val="009D4993"/>
    <w:rsid w:val="009D4BF4"/>
    <w:rsid w:val="009D5548"/>
    <w:rsid w:val="009D5E22"/>
    <w:rsid w:val="009D6406"/>
    <w:rsid w:val="009D656F"/>
    <w:rsid w:val="009D6FE5"/>
    <w:rsid w:val="009D7112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5B83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3E05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0A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59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4E8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351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5CD7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3FA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14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C9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4311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71A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46AF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6980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33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03F6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4C2C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19A1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703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Joanna Nowak</cp:lastModifiedBy>
  <cp:revision>64</cp:revision>
  <cp:lastPrinted>2021-06-09T11:39:00Z</cp:lastPrinted>
  <dcterms:created xsi:type="dcterms:W3CDTF">2020-07-07T11:23:00Z</dcterms:created>
  <dcterms:modified xsi:type="dcterms:W3CDTF">2025-06-13T09:51:00Z</dcterms:modified>
</cp:coreProperties>
</file>