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55" w:rsidRDefault="00584B55" w:rsidP="00CC4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Znak:OI.271.5.2020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Dukla, dnia 7 kwietnia 2020 r.</w:t>
      </w:r>
    </w:p>
    <w:p w:rsidR="00584B55" w:rsidRDefault="00584B55" w:rsidP="00CC43C9">
      <w:pPr>
        <w:rPr>
          <w:rFonts w:ascii="Times New Roman" w:hAnsi="Times New Roman" w:cs="Times New Roman"/>
          <w:sz w:val="24"/>
          <w:szCs w:val="24"/>
        </w:rPr>
      </w:pPr>
    </w:p>
    <w:p w:rsidR="00584B55" w:rsidRDefault="00584B55" w:rsidP="00584B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 rozdzielnika</w:t>
      </w:r>
    </w:p>
    <w:p w:rsidR="00584B55" w:rsidRDefault="00584B55" w:rsidP="00584B5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584B55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przetargu nieograniczonego: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5074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Przebudowa  i rozbudowa sieci wodociągowej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</w:t>
      </w:r>
      <w:r w:rsidRPr="005074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północnej części miasta Dukla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i</w:t>
      </w:r>
      <w:r w:rsidRPr="005074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 południowej części wsi Zboiska</w:t>
      </w:r>
    </w:p>
    <w:p w:rsidR="00584B55" w:rsidRDefault="00584B55" w:rsidP="00CC43C9">
      <w:pPr>
        <w:rPr>
          <w:rFonts w:ascii="Times New Roman" w:hAnsi="Times New Roman" w:cs="Times New Roman"/>
          <w:sz w:val="24"/>
          <w:szCs w:val="24"/>
        </w:rPr>
      </w:pPr>
    </w:p>
    <w:p w:rsidR="00584B55" w:rsidRDefault="00584B55" w:rsidP="00CC4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Wyjaśnienia SIWZ:</w:t>
      </w:r>
    </w:p>
    <w:p w:rsidR="00CC43C9" w:rsidRPr="00584B55" w:rsidRDefault="00CC43C9" w:rsidP="00584B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4B55">
        <w:rPr>
          <w:rFonts w:ascii="Times New Roman" w:hAnsi="Times New Roman" w:cs="Times New Roman"/>
          <w:sz w:val="24"/>
          <w:szCs w:val="24"/>
        </w:rPr>
        <w:t xml:space="preserve">Zamawiający dopuszcza zastosowanie rur PE 100 RC o konstrukcji dwuwarstwowej. Zewnętrzna warstwa ochronna o ściance min. 1,6 mm wykonana z polietylenu PE 100RC  lub polipropylenu oraz wewnętrzna wykonana z polietylenu PE 100 RC </w:t>
      </w:r>
      <w:r w:rsidR="00584B5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84B55">
        <w:rPr>
          <w:rFonts w:ascii="Times New Roman" w:hAnsi="Times New Roman" w:cs="Times New Roman"/>
          <w:sz w:val="24"/>
          <w:szCs w:val="24"/>
        </w:rPr>
        <w:t>o wysokich parametrach wytrzymałościowych.</w:t>
      </w:r>
    </w:p>
    <w:p w:rsidR="00CC43C9" w:rsidRPr="00584B55" w:rsidRDefault="00CC43C9" w:rsidP="00584B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4B55">
        <w:rPr>
          <w:rFonts w:ascii="Times New Roman" w:hAnsi="Times New Roman" w:cs="Times New Roman"/>
          <w:sz w:val="24"/>
          <w:szCs w:val="24"/>
        </w:rPr>
        <w:t xml:space="preserve">W węzłach stosowane kształtki tj. kolana i trójniki z PE100 RC o konstrukcji dwuwarstwowej łączone z rurą przewodową metodą zgrzewania muszą być wykonane z materiału jak rura przewodowa o tych samych parametrach technicznych </w:t>
      </w:r>
      <w:r w:rsidR="00584B5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84B55">
        <w:rPr>
          <w:rFonts w:ascii="Times New Roman" w:hAnsi="Times New Roman" w:cs="Times New Roman"/>
          <w:sz w:val="24"/>
          <w:szCs w:val="24"/>
        </w:rPr>
        <w:t xml:space="preserve">i wytrzymałościowych. </w:t>
      </w:r>
    </w:p>
    <w:p w:rsidR="00CC43C9" w:rsidRPr="00584B55" w:rsidRDefault="00CC43C9" w:rsidP="00584B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4B55">
        <w:rPr>
          <w:rFonts w:ascii="Times New Roman" w:hAnsi="Times New Roman" w:cs="Times New Roman"/>
          <w:sz w:val="24"/>
          <w:szCs w:val="24"/>
        </w:rPr>
        <w:t>Płaszcz ochronny niezwiązany molekularnie z rurą wewnętrzną.</w:t>
      </w:r>
    </w:p>
    <w:p w:rsidR="00CC43C9" w:rsidRPr="00584B55" w:rsidRDefault="00584B55" w:rsidP="00584B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C43C9" w:rsidRPr="00584B55">
        <w:rPr>
          <w:rFonts w:ascii="Times New Roman" w:hAnsi="Times New Roman" w:cs="Times New Roman"/>
          <w:sz w:val="24"/>
          <w:szCs w:val="24"/>
        </w:rPr>
        <w:t xml:space="preserve">o układania rur metodą </w:t>
      </w:r>
      <w:proofErr w:type="spellStart"/>
      <w:r w:rsidR="00CC43C9" w:rsidRPr="00584B55">
        <w:rPr>
          <w:rFonts w:ascii="Times New Roman" w:hAnsi="Times New Roman" w:cs="Times New Roman"/>
          <w:sz w:val="24"/>
          <w:szCs w:val="24"/>
        </w:rPr>
        <w:t>podwiertu</w:t>
      </w:r>
      <w:proofErr w:type="spellEnd"/>
      <w:r w:rsidR="00CC43C9" w:rsidRPr="00584B55">
        <w:rPr>
          <w:rFonts w:ascii="Times New Roman" w:hAnsi="Times New Roman" w:cs="Times New Roman"/>
          <w:sz w:val="24"/>
          <w:szCs w:val="24"/>
        </w:rPr>
        <w:t xml:space="preserve"> sterowanego rury muszą posiadać pomiędzy płaszczem a rurą rdzeniową fabrycznie umieszczony przewód detekcyjny np.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C43C9" w:rsidRPr="00584B55">
        <w:rPr>
          <w:rFonts w:ascii="Times New Roman" w:hAnsi="Times New Roman" w:cs="Times New Roman"/>
          <w:sz w:val="24"/>
          <w:szCs w:val="24"/>
        </w:rPr>
        <w:t>z miedzi o przekroju min. 1,5 mm</w:t>
      </w:r>
      <w:r w:rsidR="00CC43C9" w:rsidRPr="00584B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43C9" w:rsidRPr="00584B55">
        <w:rPr>
          <w:rFonts w:ascii="Times New Roman" w:hAnsi="Times New Roman" w:cs="Times New Roman"/>
          <w:sz w:val="24"/>
          <w:szCs w:val="24"/>
        </w:rPr>
        <w:t xml:space="preserve"> lub pasek z innego materiału pełniący funkcję detekcji rurociągu.</w:t>
      </w:r>
    </w:p>
    <w:p w:rsidR="00CC43C9" w:rsidRPr="00584B55" w:rsidRDefault="00584B55" w:rsidP="00584B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C43C9" w:rsidRPr="00584B55">
        <w:rPr>
          <w:rFonts w:ascii="Times New Roman" w:hAnsi="Times New Roman" w:cs="Times New Roman"/>
          <w:sz w:val="24"/>
          <w:szCs w:val="24"/>
        </w:rPr>
        <w:t xml:space="preserve">ury muszą posiadać badania wykonane w akredytowanym Instytucie zgodnie z EN ISO/IEC 17067 potwierdzające zgodność z typem 3 wg wymogów PAS 1075 ze specyfikacją PAS 1075 oraz dopuszczenie do zastosowania w budownictwie </w:t>
      </w:r>
      <w:r w:rsidR="007440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C43C9" w:rsidRPr="00584B55">
        <w:rPr>
          <w:rFonts w:ascii="Times New Roman" w:hAnsi="Times New Roman" w:cs="Times New Roman"/>
          <w:sz w:val="24"/>
          <w:szCs w:val="24"/>
        </w:rPr>
        <w:t xml:space="preserve">w gruncie rodzimym w technologii </w:t>
      </w:r>
      <w:proofErr w:type="spellStart"/>
      <w:r w:rsidR="00CC43C9" w:rsidRPr="00584B55">
        <w:rPr>
          <w:rFonts w:ascii="Times New Roman" w:hAnsi="Times New Roman" w:cs="Times New Roman"/>
          <w:sz w:val="24"/>
          <w:szCs w:val="24"/>
        </w:rPr>
        <w:t>bezwykopowej</w:t>
      </w:r>
      <w:proofErr w:type="spellEnd"/>
      <w:r w:rsidR="00CC43C9" w:rsidRPr="00584B55">
        <w:rPr>
          <w:rFonts w:ascii="Times New Roman" w:hAnsi="Times New Roman" w:cs="Times New Roman"/>
          <w:sz w:val="24"/>
          <w:szCs w:val="24"/>
        </w:rPr>
        <w:t xml:space="preserve">, bez stosowania podsypki i </w:t>
      </w:r>
      <w:proofErr w:type="spellStart"/>
      <w:r w:rsidR="00CC43C9" w:rsidRPr="00584B55">
        <w:rPr>
          <w:rFonts w:ascii="Times New Roman" w:hAnsi="Times New Roman" w:cs="Times New Roman"/>
          <w:sz w:val="24"/>
          <w:szCs w:val="24"/>
        </w:rPr>
        <w:t>obsypki</w:t>
      </w:r>
      <w:proofErr w:type="spellEnd"/>
      <w:r w:rsidR="00CC43C9" w:rsidRPr="00584B55">
        <w:rPr>
          <w:rFonts w:ascii="Times New Roman" w:hAnsi="Times New Roman" w:cs="Times New Roman"/>
          <w:sz w:val="24"/>
          <w:szCs w:val="24"/>
        </w:rPr>
        <w:t xml:space="preserve"> zgodnie z aprobatą Instytutu Techniki Budowlanej (ITB).</w:t>
      </w:r>
    </w:p>
    <w:p w:rsidR="00C34593" w:rsidRDefault="00CC43C9" w:rsidP="00584B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84B55">
        <w:rPr>
          <w:rFonts w:ascii="Times New Roman" w:hAnsi="Times New Roman" w:cs="Times New Roman"/>
          <w:sz w:val="24"/>
          <w:szCs w:val="24"/>
        </w:rPr>
        <w:t xml:space="preserve">Rury powinny posiadać aprobatę techniczną ITB dopuszczającą rury przeznaczone do budowy sieci ciśnieniowych wodociągowych w gruncie rodzimym w technologii </w:t>
      </w:r>
      <w:proofErr w:type="spellStart"/>
      <w:r w:rsidRPr="00584B55">
        <w:rPr>
          <w:rFonts w:ascii="Times New Roman" w:hAnsi="Times New Roman" w:cs="Times New Roman"/>
          <w:sz w:val="24"/>
          <w:szCs w:val="24"/>
        </w:rPr>
        <w:t>bezwykopowej</w:t>
      </w:r>
      <w:proofErr w:type="spellEnd"/>
      <w:r w:rsidRPr="00584B55">
        <w:rPr>
          <w:rFonts w:ascii="Times New Roman" w:hAnsi="Times New Roman" w:cs="Times New Roman"/>
          <w:sz w:val="24"/>
          <w:szCs w:val="24"/>
        </w:rPr>
        <w:t xml:space="preserve">, bez stosowania podsypki i </w:t>
      </w:r>
      <w:proofErr w:type="spellStart"/>
      <w:r w:rsidRPr="00584B55">
        <w:rPr>
          <w:rFonts w:ascii="Times New Roman" w:hAnsi="Times New Roman" w:cs="Times New Roman"/>
          <w:sz w:val="24"/>
          <w:szCs w:val="24"/>
        </w:rPr>
        <w:t>obsypki</w:t>
      </w:r>
      <w:proofErr w:type="spellEnd"/>
      <w:r w:rsidRPr="00584B55">
        <w:rPr>
          <w:rFonts w:ascii="Times New Roman" w:hAnsi="Times New Roman" w:cs="Times New Roman"/>
          <w:sz w:val="24"/>
          <w:szCs w:val="24"/>
        </w:rPr>
        <w:t>.</w:t>
      </w:r>
    </w:p>
    <w:p w:rsidR="00584B55" w:rsidRDefault="00584B55" w:rsidP="00584B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84B55" w:rsidRPr="00584B55" w:rsidRDefault="00584B55" w:rsidP="00584B55">
      <w:pPr>
        <w:rPr>
          <w:rFonts w:ascii="Times New Roman" w:hAnsi="Times New Roman" w:cs="Times New Roman"/>
          <w:b/>
          <w:sz w:val="24"/>
          <w:szCs w:val="24"/>
        </w:rPr>
      </w:pPr>
      <w:r w:rsidRPr="00584B55">
        <w:rPr>
          <w:rFonts w:ascii="Times New Roman" w:hAnsi="Times New Roman" w:cs="Times New Roman"/>
          <w:b/>
          <w:sz w:val="24"/>
          <w:szCs w:val="24"/>
        </w:rPr>
        <w:t>Wykonawca robót winien posiadać uprawnienia do wykonywania robót na terenie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Pr="00584B55">
        <w:rPr>
          <w:rFonts w:ascii="Times New Roman" w:hAnsi="Times New Roman" w:cs="Times New Roman"/>
          <w:b/>
          <w:sz w:val="24"/>
          <w:szCs w:val="24"/>
        </w:rPr>
        <w:t>bjętym ochroną konserwatorską.</w:t>
      </w:r>
    </w:p>
    <w:p w:rsidR="00584B55" w:rsidRPr="00584B55" w:rsidRDefault="00EF2295" w:rsidP="00584B5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pandemią korona wirusa i związaną z tym faktem kwarantanną, otwarcie ofert nastąpi 7 maja br. o godz.8:15.</w:t>
      </w:r>
    </w:p>
    <w:sectPr w:rsidR="00584B55" w:rsidRPr="00584B55" w:rsidSect="00C3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FE5"/>
    <w:multiLevelType w:val="hybridMultilevel"/>
    <w:tmpl w:val="4A2CF3CA"/>
    <w:lvl w:ilvl="0" w:tplc="42E60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5553"/>
    <w:multiLevelType w:val="hybridMultilevel"/>
    <w:tmpl w:val="1046B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CC43C9"/>
    <w:rsid w:val="00584B55"/>
    <w:rsid w:val="00744074"/>
    <w:rsid w:val="008C50DC"/>
    <w:rsid w:val="00C34593"/>
    <w:rsid w:val="00CC43C9"/>
    <w:rsid w:val="00EF2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XXXX</cp:lastModifiedBy>
  <cp:revision>5</cp:revision>
  <dcterms:created xsi:type="dcterms:W3CDTF">2020-04-07T07:10:00Z</dcterms:created>
  <dcterms:modified xsi:type="dcterms:W3CDTF">2020-04-07T08:12:00Z</dcterms:modified>
</cp:coreProperties>
</file>